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546C1" w14:textId="77777777" w:rsidR="0009021B" w:rsidRPr="00C92745" w:rsidRDefault="00462830" w:rsidP="0009021B">
      <w:pPr>
        <w:pStyle w:val="paragraph"/>
        <w:spacing w:before="0" w:beforeAutospacing="0" w:after="120" w:afterAutospacing="0" w:line="360" w:lineRule="auto"/>
        <w:jc w:val="center"/>
        <w:textAlignment w:val="baseline"/>
        <w:rPr>
          <w:b/>
          <w:bCs/>
          <w:lang w:val="es-ES"/>
        </w:rPr>
      </w:pPr>
      <w:r w:rsidRPr="00C92745">
        <w:rPr>
          <w:rStyle w:val="normaltextrun"/>
          <w:b/>
          <w:bCs/>
          <w:lang w:val="es-ES"/>
        </w:rPr>
        <w:t>DGH-00</w:t>
      </w:r>
      <w:r w:rsidR="00FF6E51">
        <w:rPr>
          <w:rStyle w:val="normaltextrun"/>
          <w:b/>
          <w:bCs/>
          <w:lang w:val="es-ES"/>
        </w:rPr>
        <w:t>5</w:t>
      </w:r>
      <w:r w:rsidR="0009021B" w:rsidRPr="00C92745">
        <w:rPr>
          <w:rStyle w:val="normaltextrun"/>
          <w:b/>
          <w:bCs/>
          <w:lang w:val="es-ES"/>
        </w:rPr>
        <w:t xml:space="preserve"> PROTOCOLO </w:t>
      </w:r>
      <w:r w:rsidR="007A56FF">
        <w:rPr>
          <w:rStyle w:val="normaltextrun"/>
          <w:b/>
          <w:bCs/>
          <w:lang w:val="es-ES"/>
        </w:rPr>
        <w:t xml:space="preserve">DE ACTUACIÓN </w:t>
      </w:r>
      <w:r w:rsidR="003F02FB">
        <w:rPr>
          <w:rStyle w:val="normaltextrun"/>
          <w:b/>
          <w:bCs/>
          <w:lang w:val="es-ES"/>
        </w:rPr>
        <w:t xml:space="preserve">ANTE </w:t>
      </w:r>
      <w:r w:rsidR="00EE5B14">
        <w:rPr>
          <w:rStyle w:val="normaltextrun"/>
          <w:b/>
          <w:bCs/>
          <w:lang w:val="es-ES"/>
        </w:rPr>
        <w:t>CASO CONFIRMADO</w:t>
      </w:r>
      <w:r w:rsidR="007F01BF">
        <w:rPr>
          <w:rStyle w:val="normaltextrun"/>
          <w:b/>
          <w:bCs/>
          <w:lang w:val="es-ES"/>
        </w:rPr>
        <w:t xml:space="preserve"> DE COVID-19 EN INSTALACIONES JUDICIALES</w:t>
      </w:r>
    </w:p>
    <w:p w14:paraId="7A3811A2" w14:textId="77777777" w:rsidR="007870CD" w:rsidRPr="00C92745" w:rsidRDefault="007870CD" w:rsidP="0009021B">
      <w:pPr>
        <w:spacing w:after="120" w:line="360" w:lineRule="auto"/>
        <w:jc w:val="center"/>
        <w:rPr>
          <w:rFonts w:ascii="Times New Roman" w:hAnsi="Times New Roman" w:cs="Times New Roman"/>
        </w:rPr>
      </w:pPr>
    </w:p>
    <w:tbl>
      <w:tblPr>
        <w:tblStyle w:val="Tablaconcuadrcula"/>
        <w:tblW w:w="9972" w:type="dxa"/>
        <w:tblLayout w:type="fixed"/>
        <w:tblLook w:val="04A0" w:firstRow="1" w:lastRow="0" w:firstColumn="1" w:lastColumn="0" w:noHBand="0" w:noVBand="1"/>
      </w:tblPr>
      <w:tblGrid>
        <w:gridCol w:w="4986"/>
        <w:gridCol w:w="4986"/>
      </w:tblGrid>
      <w:tr w:rsidR="699D51E3" w:rsidRPr="00C92745" w14:paraId="7D71627F" w14:textId="77777777" w:rsidTr="0009021B">
        <w:tc>
          <w:tcPr>
            <w:tcW w:w="4986" w:type="dxa"/>
          </w:tcPr>
          <w:p w14:paraId="5409648B" w14:textId="12EE0438" w:rsidR="699D51E3" w:rsidRPr="00C92745" w:rsidRDefault="699D51E3" w:rsidP="0009021B">
            <w:pPr>
              <w:spacing w:after="120" w:line="360" w:lineRule="auto"/>
              <w:jc w:val="both"/>
              <w:rPr>
                <w:rFonts w:ascii="Times New Roman" w:eastAsia="Avenir Next LT Pro Light" w:hAnsi="Times New Roman" w:cs="Times New Roman"/>
              </w:rPr>
            </w:pPr>
            <w:r w:rsidRPr="00C92745">
              <w:rPr>
                <w:rFonts w:ascii="Times New Roman" w:eastAsia="Avenir Next LT Pro Light" w:hAnsi="Times New Roman" w:cs="Times New Roman"/>
                <w:color w:val="000000" w:themeColor="text1"/>
                <w:lang w:val="es-ES"/>
              </w:rPr>
              <w:t>Versión: 00</w:t>
            </w:r>
            <w:r w:rsidR="00F87875">
              <w:rPr>
                <w:rFonts w:ascii="Times New Roman" w:eastAsia="Avenir Next LT Pro Light" w:hAnsi="Times New Roman" w:cs="Times New Roman"/>
                <w:color w:val="000000" w:themeColor="text1"/>
                <w:lang w:val="es-ES"/>
              </w:rPr>
              <w:t>2</w:t>
            </w:r>
          </w:p>
        </w:tc>
        <w:tc>
          <w:tcPr>
            <w:tcW w:w="4986" w:type="dxa"/>
          </w:tcPr>
          <w:p w14:paraId="07630988" w14:textId="51EB6138" w:rsidR="699D51E3" w:rsidRPr="00C92745" w:rsidRDefault="00462830" w:rsidP="0009021B">
            <w:pPr>
              <w:spacing w:after="120" w:line="360" w:lineRule="auto"/>
              <w:jc w:val="both"/>
              <w:rPr>
                <w:rFonts w:ascii="Times New Roman" w:eastAsia="Avenir Next LT Pro Light" w:hAnsi="Times New Roman" w:cs="Times New Roman"/>
              </w:rPr>
            </w:pPr>
            <w:r w:rsidRPr="00C92745">
              <w:rPr>
                <w:rFonts w:ascii="Times New Roman" w:eastAsia="Avenir Next LT Pro Light" w:hAnsi="Times New Roman" w:cs="Times New Roman"/>
                <w:color w:val="000000" w:themeColor="text1"/>
                <w:lang w:val="es-ES"/>
              </w:rPr>
              <w:t xml:space="preserve">Fecha de elaboración: </w:t>
            </w:r>
            <w:r w:rsidR="00462FCE">
              <w:rPr>
                <w:rFonts w:ascii="Times New Roman" w:eastAsia="Avenir Next LT Pro Light" w:hAnsi="Times New Roman" w:cs="Times New Roman"/>
                <w:color w:val="000000" w:themeColor="text1"/>
                <w:lang w:val="es-ES"/>
              </w:rPr>
              <w:t>marzo</w:t>
            </w:r>
            <w:r w:rsidR="0065066E">
              <w:rPr>
                <w:rFonts w:ascii="Times New Roman" w:eastAsia="Avenir Next LT Pro Light" w:hAnsi="Times New Roman" w:cs="Times New Roman"/>
                <w:color w:val="000000" w:themeColor="text1"/>
                <w:lang w:val="es-ES"/>
              </w:rPr>
              <w:t xml:space="preserve"> 202</w:t>
            </w:r>
            <w:r w:rsidR="00462FCE">
              <w:rPr>
                <w:rFonts w:ascii="Times New Roman" w:eastAsia="Avenir Next LT Pro Light" w:hAnsi="Times New Roman" w:cs="Times New Roman"/>
                <w:color w:val="000000" w:themeColor="text1"/>
                <w:lang w:val="es-ES"/>
              </w:rPr>
              <w:t>2</w:t>
            </w:r>
          </w:p>
        </w:tc>
      </w:tr>
    </w:tbl>
    <w:p w14:paraId="01DC95E8" w14:textId="77777777" w:rsidR="007870CD" w:rsidRPr="00C92745" w:rsidRDefault="007870CD" w:rsidP="0009021B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s-ES"/>
        </w:rPr>
      </w:pPr>
    </w:p>
    <w:tbl>
      <w:tblPr>
        <w:tblStyle w:val="Tablaconcuadrcula"/>
        <w:tblW w:w="9972" w:type="dxa"/>
        <w:tblLayout w:type="fixed"/>
        <w:tblLook w:val="06A0" w:firstRow="1" w:lastRow="0" w:firstColumn="1" w:lastColumn="0" w:noHBand="1" w:noVBand="1"/>
      </w:tblPr>
      <w:tblGrid>
        <w:gridCol w:w="4986"/>
        <w:gridCol w:w="4986"/>
      </w:tblGrid>
      <w:tr w:rsidR="699D51E3" w:rsidRPr="00C92745" w14:paraId="002D7436" w14:textId="77777777" w:rsidTr="00675A41">
        <w:tc>
          <w:tcPr>
            <w:tcW w:w="9972" w:type="dxa"/>
            <w:gridSpan w:val="2"/>
          </w:tcPr>
          <w:p w14:paraId="066F8AD3" w14:textId="0D2C3ED9" w:rsidR="6D5909AD" w:rsidRPr="00C92745" w:rsidRDefault="006012E0" w:rsidP="0009021B">
            <w:pPr>
              <w:spacing w:after="120" w:line="360" w:lineRule="auto"/>
              <w:jc w:val="both"/>
              <w:rPr>
                <w:rFonts w:ascii="Times New Roman" w:eastAsia="Avenir Next LT Pro Light" w:hAnsi="Times New Roman" w:cs="Times New Roman"/>
                <w:b/>
                <w:bCs/>
                <w:color w:val="000000" w:themeColor="text1"/>
                <w:lang w:val="es-ES"/>
              </w:rPr>
            </w:pPr>
            <w:r>
              <w:rPr>
                <w:rFonts w:ascii="Times New Roman" w:eastAsia="Avenir Next LT Pro Light" w:hAnsi="Times New Roman" w:cs="Times New Roman"/>
                <w:b/>
                <w:bCs/>
                <w:color w:val="000000" w:themeColor="text1"/>
                <w:lang w:val="es-ES"/>
              </w:rPr>
              <w:t>Versión 001 e</w:t>
            </w:r>
            <w:r w:rsidR="6D5909AD" w:rsidRPr="00C92745">
              <w:rPr>
                <w:rFonts w:ascii="Times New Roman" w:eastAsia="Avenir Next LT Pro Light" w:hAnsi="Times New Roman" w:cs="Times New Roman"/>
                <w:b/>
                <w:bCs/>
                <w:color w:val="000000" w:themeColor="text1"/>
                <w:lang w:val="es-ES"/>
              </w:rPr>
              <w:t>laborado por:</w:t>
            </w:r>
          </w:p>
        </w:tc>
      </w:tr>
      <w:tr w:rsidR="699D51E3" w:rsidRPr="00C92745" w14:paraId="50F1D60A" w14:textId="77777777" w:rsidTr="00675A41">
        <w:tc>
          <w:tcPr>
            <w:tcW w:w="4986" w:type="dxa"/>
          </w:tcPr>
          <w:p w14:paraId="6ACFDE86" w14:textId="77777777" w:rsidR="31537B2C" w:rsidRPr="00C92745" w:rsidRDefault="165899BD" w:rsidP="00587BBF">
            <w:pPr>
              <w:spacing w:after="120" w:line="360" w:lineRule="auto"/>
              <w:jc w:val="both"/>
              <w:rPr>
                <w:rFonts w:ascii="Times New Roman" w:eastAsia="Avenir Next LT Pro Light" w:hAnsi="Times New Roman" w:cs="Times New Roman"/>
                <w:color w:val="000000" w:themeColor="text1"/>
                <w:lang w:val="es-ES"/>
              </w:rPr>
            </w:pPr>
            <w:r w:rsidRPr="00C92745">
              <w:rPr>
                <w:rFonts w:ascii="Times New Roman" w:eastAsia="Avenir Next LT Pro Light" w:hAnsi="Times New Roman" w:cs="Times New Roman"/>
                <w:color w:val="000000" w:themeColor="text1"/>
                <w:lang w:val="es-ES"/>
              </w:rPr>
              <w:t xml:space="preserve">Dr. </w:t>
            </w:r>
            <w:r w:rsidR="6D5909AD" w:rsidRPr="00C92745">
              <w:rPr>
                <w:rFonts w:ascii="Times New Roman" w:eastAsia="Avenir Next LT Pro Light" w:hAnsi="Times New Roman" w:cs="Times New Roman"/>
                <w:color w:val="000000" w:themeColor="text1"/>
                <w:lang w:val="es-ES"/>
              </w:rPr>
              <w:t>Mauricio Moreira Soto</w:t>
            </w:r>
          </w:p>
        </w:tc>
        <w:tc>
          <w:tcPr>
            <w:tcW w:w="4986" w:type="dxa"/>
          </w:tcPr>
          <w:p w14:paraId="43989DFD" w14:textId="77777777" w:rsidR="6D5909AD" w:rsidRPr="00C92745" w:rsidRDefault="6D5909AD" w:rsidP="0009021B">
            <w:pPr>
              <w:spacing w:after="120" w:line="360" w:lineRule="auto"/>
              <w:jc w:val="both"/>
              <w:rPr>
                <w:rFonts w:ascii="Times New Roman" w:eastAsia="Avenir Next LT Pro Light" w:hAnsi="Times New Roman" w:cs="Times New Roman"/>
                <w:color w:val="000000" w:themeColor="text1"/>
                <w:lang w:val="es-ES"/>
              </w:rPr>
            </w:pPr>
            <w:r w:rsidRPr="00C92745">
              <w:rPr>
                <w:rFonts w:ascii="Times New Roman" w:eastAsia="Avenir Next LT Pro Light" w:hAnsi="Times New Roman" w:cs="Times New Roman"/>
                <w:color w:val="000000" w:themeColor="text1"/>
                <w:lang w:val="es-ES"/>
              </w:rPr>
              <w:t>Subproceso Servicio de Salu</w:t>
            </w:r>
            <w:r w:rsidR="00587BBF">
              <w:rPr>
                <w:rFonts w:ascii="Times New Roman" w:eastAsia="Avenir Next LT Pro Light" w:hAnsi="Times New Roman" w:cs="Times New Roman"/>
                <w:color w:val="000000" w:themeColor="text1"/>
                <w:lang w:val="es-ES"/>
              </w:rPr>
              <w:t>d</w:t>
            </w:r>
          </w:p>
        </w:tc>
      </w:tr>
    </w:tbl>
    <w:p w14:paraId="68AD2362" w14:textId="3394CDA1" w:rsidR="007870CD" w:rsidRDefault="007870CD" w:rsidP="0009021B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s-ES"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986"/>
        <w:gridCol w:w="4986"/>
      </w:tblGrid>
      <w:tr w:rsidR="003A43AA" w:rsidRPr="003749E9" w14:paraId="4E28C1B3" w14:textId="77777777" w:rsidTr="00C172CA">
        <w:tc>
          <w:tcPr>
            <w:tcW w:w="4986" w:type="dxa"/>
            <w:shd w:val="clear" w:color="auto" w:fill="auto"/>
          </w:tcPr>
          <w:p w14:paraId="1AED0E3D" w14:textId="77777777" w:rsidR="003A43AA" w:rsidRPr="003749E9" w:rsidRDefault="003A43AA" w:rsidP="00C172CA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3749E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/>
              </w:rPr>
              <w:t>Actualizado por:</w:t>
            </w:r>
          </w:p>
        </w:tc>
        <w:tc>
          <w:tcPr>
            <w:tcW w:w="4986" w:type="dxa"/>
            <w:shd w:val="clear" w:color="auto" w:fill="auto"/>
          </w:tcPr>
          <w:p w14:paraId="13480D09" w14:textId="77777777" w:rsidR="003A43AA" w:rsidRPr="003749E9" w:rsidRDefault="003A43AA" w:rsidP="00C172CA">
            <w:pPr>
              <w:rPr>
                <w:rFonts w:ascii="Times New Roman" w:hAnsi="Times New Roman" w:cs="Times New Roman"/>
              </w:rPr>
            </w:pPr>
          </w:p>
        </w:tc>
      </w:tr>
      <w:tr w:rsidR="003A43AA" w:rsidRPr="003749E9" w14:paraId="4B932DF5" w14:textId="77777777" w:rsidTr="00C172CA">
        <w:tc>
          <w:tcPr>
            <w:tcW w:w="4986" w:type="dxa"/>
            <w:shd w:val="clear" w:color="auto" w:fill="auto"/>
          </w:tcPr>
          <w:p w14:paraId="55C58B11" w14:textId="77777777" w:rsidR="003A43AA" w:rsidRDefault="003A43AA" w:rsidP="00C172CA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3749E9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Dr. Mauricio Moreira Soto</w:t>
            </w:r>
          </w:p>
          <w:p w14:paraId="4F7C7CBE" w14:textId="550F216F" w:rsidR="008E3E68" w:rsidRPr="003749E9" w:rsidRDefault="00A8670F" w:rsidP="00C172CA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val="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Dra. Susana Alvarado Valde</w:t>
            </w:r>
            <w:r w:rsidR="001A21CB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z</w:t>
            </w:r>
          </w:p>
        </w:tc>
        <w:tc>
          <w:tcPr>
            <w:tcW w:w="4986" w:type="dxa"/>
            <w:shd w:val="clear" w:color="auto" w:fill="auto"/>
          </w:tcPr>
          <w:p w14:paraId="46C6A575" w14:textId="77777777" w:rsidR="003A43AA" w:rsidRDefault="003A43AA" w:rsidP="00C172CA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val="es"/>
              </w:rPr>
            </w:pPr>
            <w:r w:rsidRPr="003749E9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Subproceso Servicio de Salud</w:t>
            </w:r>
            <w:r w:rsidRPr="003749E9">
              <w:rPr>
                <w:rFonts w:ascii="Times New Roman" w:eastAsia="Times New Roman" w:hAnsi="Times New Roman" w:cs="Times New Roman"/>
                <w:color w:val="000000"/>
                <w:lang w:val="es"/>
              </w:rPr>
              <w:t xml:space="preserve"> </w:t>
            </w:r>
          </w:p>
          <w:p w14:paraId="70A02AB4" w14:textId="2FE93DCF" w:rsidR="001A21CB" w:rsidRPr="003A43AA" w:rsidRDefault="001A21CB" w:rsidP="00C172CA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val="es"/>
              </w:rPr>
            </w:pPr>
            <w:r w:rsidRPr="003749E9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Subproceso Servicio de Salud</w:t>
            </w:r>
            <w:r w:rsidR="008E3E68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 xml:space="preserve">  </w:t>
            </w:r>
          </w:p>
        </w:tc>
      </w:tr>
    </w:tbl>
    <w:p w14:paraId="4113428E" w14:textId="77777777" w:rsidR="003A43AA" w:rsidRPr="00C92745" w:rsidRDefault="003A43AA" w:rsidP="0009021B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s-ES"/>
        </w:rPr>
      </w:pPr>
    </w:p>
    <w:tbl>
      <w:tblPr>
        <w:tblStyle w:val="Tablaconcuadrcula"/>
        <w:tblW w:w="9972" w:type="dxa"/>
        <w:tblLayout w:type="fixed"/>
        <w:tblLook w:val="06A0" w:firstRow="1" w:lastRow="0" w:firstColumn="1" w:lastColumn="0" w:noHBand="1" w:noVBand="1"/>
      </w:tblPr>
      <w:tblGrid>
        <w:gridCol w:w="4986"/>
        <w:gridCol w:w="4986"/>
      </w:tblGrid>
      <w:tr w:rsidR="699D51E3" w:rsidRPr="00C92745" w14:paraId="2E13147F" w14:textId="77777777" w:rsidTr="0009021B">
        <w:tc>
          <w:tcPr>
            <w:tcW w:w="9972" w:type="dxa"/>
            <w:gridSpan w:val="2"/>
          </w:tcPr>
          <w:p w14:paraId="55335A11" w14:textId="77777777" w:rsidR="6D5909AD" w:rsidRPr="00C92745" w:rsidRDefault="6D5909AD" w:rsidP="0009021B">
            <w:pPr>
              <w:spacing w:after="120" w:line="360" w:lineRule="auto"/>
              <w:jc w:val="both"/>
              <w:rPr>
                <w:rFonts w:ascii="Times New Roman" w:eastAsia="Avenir Next LT Pro Light" w:hAnsi="Times New Roman" w:cs="Times New Roman"/>
                <w:b/>
                <w:bCs/>
                <w:color w:val="000000" w:themeColor="text1"/>
                <w:lang w:val="es-ES"/>
              </w:rPr>
            </w:pPr>
            <w:r w:rsidRPr="00C92745">
              <w:rPr>
                <w:rFonts w:ascii="Times New Roman" w:eastAsia="Avenir Next LT Pro Light" w:hAnsi="Times New Roman" w:cs="Times New Roman"/>
                <w:b/>
                <w:bCs/>
                <w:color w:val="000000" w:themeColor="text1"/>
                <w:lang w:val="es-ES"/>
              </w:rPr>
              <w:t>Revisado por</w:t>
            </w:r>
            <w:r w:rsidR="699D51E3" w:rsidRPr="00C92745">
              <w:rPr>
                <w:rFonts w:ascii="Times New Roman" w:eastAsia="Avenir Next LT Pro Light" w:hAnsi="Times New Roman" w:cs="Times New Roman"/>
                <w:b/>
                <w:bCs/>
                <w:color w:val="000000" w:themeColor="text1"/>
                <w:lang w:val="es-ES"/>
              </w:rPr>
              <w:t>:</w:t>
            </w:r>
          </w:p>
        </w:tc>
      </w:tr>
      <w:tr w:rsidR="699D51E3" w:rsidRPr="00C92745" w14:paraId="1F9FAA05" w14:textId="77777777" w:rsidTr="0009021B">
        <w:tc>
          <w:tcPr>
            <w:tcW w:w="4986" w:type="dxa"/>
          </w:tcPr>
          <w:p w14:paraId="5B9BEB27" w14:textId="77777777" w:rsidR="00FF6E51" w:rsidRDefault="00FF6E51" w:rsidP="00FF6E51">
            <w:pPr>
              <w:spacing w:after="120" w:line="360" w:lineRule="auto"/>
              <w:jc w:val="both"/>
              <w:rPr>
                <w:rFonts w:ascii="Times New Roman" w:eastAsia="Avenir Next LT Pro Light" w:hAnsi="Times New Roman" w:cs="Times New Roman"/>
                <w:color w:val="000000" w:themeColor="text1"/>
                <w:lang w:val="es-ES"/>
              </w:rPr>
            </w:pPr>
            <w:r>
              <w:rPr>
                <w:rFonts w:ascii="Times New Roman" w:eastAsia="Avenir Next LT Pro Light" w:hAnsi="Times New Roman" w:cs="Times New Roman"/>
                <w:color w:val="000000" w:themeColor="text1"/>
                <w:lang w:val="es-ES"/>
              </w:rPr>
              <w:t>Ing. Luis Adrián Piedra Segura</w:t>
            </w:r>
          </w:p>
          <w:p w14:paraId="07991A27" w14:textId="77777777" w:rsidR="00FF6E51" w:rsidRDefault="00FF6E51" w:rsidP="00FF6E51">
            <w:pPr>
              <w:spacing w:after="120" w:line="360" w:lineRule="auto"/>
              <w:jc w:val="both"/>
              <w:rPr>
                <w:rFonts w:ascii="Times New Roman" w:eastAsia="Avenir Next LT Pro Light" w:hAnsi="Times New Roman" w:cs="Times New Roman"/>
                <w:color w:val="000000" w:themeColor="text1"/>
                <w:lang w:val="es-ES"/>
              </w:rPr>
            </w:pPr>
            <w:r>
              <w:rPr>
                <w:rFonts w:ascii="Times New Roman" w:eastAsia="Avenir Next LT Pro Light" w:hAnsi="Times New Roman" w:cs="Times New Roman"/>
                <w:color w:val="000000" w:themeColor="text1"/>
                <w:lang w:val="es-ES"/>
              </w:rPr>
              <w:t xml:space="preserve">Ing. Freddy Briceño Elizondo, </w:t>
            </w:r>
            <w:proofErr w:type="spellStart"/>
            <w:r>
              <w:rPr>
                <w:rFonts w:ascii="Times New Roman" w:eastAsia="Avenir Next LT Pro Light" w:hAnsi="Times New Roman" w:cs="Times New Roman"/>
                <w:color w:val="000000" w:themeColor="text1"/>
                <w:lang w:val="es-ES"/>
              </w:rPr>
              <w:t>MSc</w:t>
            </w:r>
            <w:proofErr w:type="spellEnd"/>
            <w:r>
              <w:rPr>
                <w:rFonts w:ascii="Times New Roman" w:eastAsia="Avenir Next LT Pro Light" w:hAnsi="Times New Roman" w:cs="Times New Roman"/>
                <w:color w:val="000000" w:themeColor="text1"/>
                <w:lang w:val="es-ES"/>
              </w:rPr>
              <w:t>.</w:t>
            </w:r>
          </w:p>
          <w:p w14:paraId="178CFBA0" w14:textId="77777777" w:rsidR="580EF04D" w:rsidRPr="006A46E3" w:rsidRDefault="580EF04D" w:rsidP="0009021B">
            <w:pPr>
              <w:spacing w:after="12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A46E3">
              <w:rPr>
                <w:rFonts w:ascii="Times New Roman" w:eastAsia="Avenir Next LT Pro Light" w:hAnsi="Times New Roman" w:cs="Times New Roman"/>
                <w:color w:val="000000" w:themeColor="text1"/>
                <w:lang w:val="en-US"/>
              </w:rPr>
              <w:t>Li</w:t>
            </w:r>
            <w:r w:rsidR="00FC7E0C" w:rsidRPr="006A46E3">
              <w:rPr>
                <w:rFonts w:ascii="Times New Roman" w:eastAsia="Avenir Next LT Pro Light" w:hAnsi="Times New Roman" w:cs="Times New Roman"/>
                <w:color w:val="000000" w:themeColor="text1"/>
                <w:lang w:val="en-US"/>
              </w:rPr>
              <w:t>c</w:t>
            </w:r>
            <w:r w:rsidRPr="006A46E3">
              <w:rPr>
                <w:rFonts w:ascii="Times New Roman" w:eastAsia="Avenir Next LT Pro Light" w:hAnsi="Times New Roman" w:cs="Times New Roman"/>
                <w:color w:val="000000" w:themeColor="text1"/>
                <w:lang w:val="en-US"/>
              </w:rPr>
              <w:t>da</w:t>
            </w:r>
            <w:proofErr w:type="spellEnd"/>
            <w:r w:rsidRPr="006A46E3">
              <w:rPr>
                <w:rFonts w:ascii="Times New Roman" w:eastAsia="Avenir Next LT Pro Light" w:hAnsi="Times New Roman" w:cs="Times New Roman"/>
                <w:color w:val="000000" w:themeColor="text1"/>
                <w:lang w:val="en-US"/>
              </w:rPr>
              <w:t xml:space="preserve">. </w:t>
            </w:r>
            <w:r w:rsidR="6B8E4289" w:rsidRPr="006A46E3">
              <w:rPr>
                <w:rFonts w:ascii="Times New Roman" w:eastAsia="Avenir Next LT Pro Light" w:hAnsi="Times New Roman" w:cs="Times New Roman"/>
                <w:color w:val="000000" w:themeColor="text1"/>
                <w:lang w:val="en-US"/>
              </w:rPr>
              <w:t>Waiman Hin Herrera</w:t>
            </w:r>
          </w:p>
          <w:p w14:paraId="169DD81C" w14:textId="77777777" w:rsidR="1ACC4793" w:rsidRPr="00C92745" w:rsidRDefault="1ACC4793" w:rsidP="0009021B">
            <w:pPr>
              <w:spacing w:after="120" w:line="360" w:lineRule="auto"/>
              <w:jc w:val="both"/>
              <w:rPr>
                <w:rFonts w:ascii="Times New Roman" w:eastAsia="Avenir Next LT Pro Light" w:hAnsi="Times New Roman" w:cs="Times New Roman"/>
                <w:color w:val="000000" w:themeColor="text1"/>
                <w:lang w:val="es-ES"/>
              </w:rPr>
            </w:pPr>
            <w:proofErr w:type="spellStart"/>
            <w:r w:rsidRPr="006A46E3">
              <w:rPr>
                <w:rFonts w:ascii="Times New Roman" w:eastAsia="Avenir Next LT Pro Light" w:hAnsi="Times New Roman" w:cs="Times New Roman"/>
                <w:color w:val="000000" w:themeColor="text1"/>
                <w:lang w:val="en-US"/>
              </w:rPr>
              <w:t>Licda</w:t>
            </w:r>
            <w:proofErr w:type="spellEnd"/>
            <w:r w:rsidRPr="006A46E3">
              <w:rPr>
                <w:rFonts w:ascii="Times New Roman" w:eastAsia="Avenir Next LT Pro Light" w:hAnsi="Times New Roman" w:cs="Times New Roman"/>
                <w:color w:val="000000" w:themeColor="text1"/>
                <w:lang w:val="en-US"/>
              </w:rPr>
              <w:t xml:space="preserve">. </w:t>
            </w:r>
            <w:r w:rsidR="6B8E4289" w:rsidRPr="00C92745">
              <w:rPr>
                <w:rFonts w:ascii="Times New Roman" w:eastAsia="Avenir Next LT Pro Light" w:hAnsi="Times New Roman" w:cs="Times New Roman"/>
                <w:color w:val="000000" w:themeColor="text1"/>
                <w:lang w:val="es-ES"/>
              </w:rPr>
              <w:t>Roxana Arrieta Meléndez</w:t>
            </w:r>
            <w:r w:rsidR="51ECCAE6" w:rsidRPr="00C92745">
              <w:rPr>
                <w:rFonts w:ascii="Times New Roman" w:eastAsia="Avenir Next LT Pro Light" w:hAnsi="Times New Roman" w:cs="Times New Roman"/>
                <w:color w:val="000000" w:themeColor="text1"/>
                <w:lang w:val="es-ES"/>
              </w:rPr>
              <w:t>, MBA</w:t>
            </w:r>
          </w:p>
        </w:tc>
        <w:tc>
          <w:tcPr>
            <w:tcW w:w="4986" w:type="dxa"/>
          </w:tcPr>
          <w:p w14:paraId="6409A259" w14:textId="77777777" w:rsidR="00FF6E51" w:rsidRDefault="00FF6E51" w:rsidP="0009021B">
            <w:pPr>
              <w:spacing w:after="120" w:line="360" w:lineRule="auto"/>
              <w:jc w:val="both"/>
              <w:rPr>
                <w:rFonts w:ascii="Times New Roman" w:eastAsia="Avenir Next LT Pro Light" w:hAnsi="Times New Roman" w:cs="Times New Roman"/>
                <w:color w:val="000000" w:themeColor="text1"/>
                <w:lang w:val="es-ES"/>
              </w:rPr>
            </w:pPr>
            <w:r w:rsidRPr="00C92745">
              <w:rPr>
                <w:rFonts w:ascii="Times New Roman" w:eastAsia="Avenir Next LT Pro Light" w:hAnsi="Times New Roman" w:cs="Times New Roman"/>
                <w:color w:val="000000" w:themeColor="text1"/>
                <w:lang w:val="es-ES"/>
              </w:rPr>
              <w:t xml:space="preserve">Subproceso </w:t>
            </w:r>
            <w:r>
              <w:rPr>
                <w:rFonts w:ascii="Times New Roman" w:eastAsia="Avenir Next LT Pro Light" w:hAnsi="Times New Roman" w:cs="Times New Roman"/>
                <w:color w:val="000000" w:themeColor="text1"/>
                <w:lang w:val="es-ES"/>
              </w:rPr>
              <w:t>Salud Ocupacional</w:t>
            </w:r>
          </w:p>
          <w:p w14:paraId="60A60E71" w14:textId="77777777" w:rsidR="00FF6E51" w:rsidRDefault="00FF6E51" w:rsidP="0009021B">
            <w:pPr>
              <w:spacing w:after="120" w:line="360" w:lineRule="auto"/>
              <w:jc w:val="both"/>
              <w:rPr>
                <w:rFonts w:ascii="Times New Roman" w:eastAsia="Avenir Next LT Pro Light" w:hAnsi="Times New Roman" w:cs="Times New Roman"/>
                <w:color w:val="000000" w:themeColor="text1"/>
                <w:lang w:val="es-ES"/>
              </w:rPr>
            </w:pPr>
            <w:r w:rsidRPr="00C92745">
              <w:rPr>
                <w:rFonts w:ascii="Times New Roman" w:eastAsia="Avenir Next LT Pro Light" w:hAnsi="Times New Roman" w:cs="Times New Roman"/>
                <w:color w:val="000000" w:themeColor="text1"/>
                <w:lang w:val="es-ES"/>
              </w:rPr>
              <w:t xml:space="preserve">Subproceso </w:t>
            </w:r>
            <w:r>
              <w:rPr>
                <w:rFonts w:ascii="Times New Roman" w:eastAsia="Avenir Next LT Pro Light" w:hAnsi="Times New Roman" w:cs="Times New Roman"/>
                <w:color w:val="000000" w:themeColor="text1"/>
                <w:lang w:val="es-ES"/>
              </w:rPr>
              <w:t>Salud Ocupacional</w:t>
            </w:r>
          </w:p>
          <w:p w14:paraId="5D84E448" w14:textId="77777777" w:rsidR="6B8E4289" w:rsidRPr="00C92745" w:rsidRDefault="00053E36" w:rsidP="0009021B">
            <w:pPr>
              <w:spacing w:after="120" w:line="360" w:lineRule="auto"/>
              <w:jc w:val="both"/>
              <w:rPr>
                <w:rFonts w:ascii="Times New Roman" w:eastAsia="Avenir Next LT Pro Light" w:hAnsi="Times New Roman" w:cs="Times New Roman"/>
                <w:color w:val="000000" w:themeColor="text1"/>
                <w:lang w:val="es-ES"/>
              </w:rPr>
            </w:pPr>
            <w:r w:rsidRPr="00C92745">
              <w:rPr>
                <w:rFonts w:ascii="Times New Roman" w:eastAsia="Avenir Next LT Pro Light" w:hAnsi="Times New Roman" w:cs="Times New Roman"/>
                <w:color w:val="000000" w:themeColor="text1"/>
                <w:lang w:val="es-ES"/>
              </w:rPr>
              <w:t>Subdirección</w:t>
            </w:r>
            <w:r w:rsidR="6B8E4289" w:rsidRPr="00C92745">
              <w:rPr>
                <w:rFonts w:ascii="Times New Roman" w:eastAsia="Avenir Next LT Pro Light" w:hAnsi="Times New Roman" w:cs="Times New Roman"/>
                <w:color w:val="000000" w:themeColor="text1"/>
                <w:lang w:val="es-ES"/>
              </w:rPr>
              <w:t xml:space="preserve"> Desarrollo Humano</w:t>
            </w:r>
          </w:p>
          <w:p w14:paraId="4E369930" w14:textId="77777777" w:rsidR="6B8E4289" w:rsidRPr="00C92745" w:rsidRDefault="6B8E4289" w:rsidP="0009021B">
            <w:pPr>
              <w:spacing w:after="120" w:line="360" w:lineRule="auto"/>
              <w:jc w:val="both"/>
              <w:rPr>
                <w:rFonts w:ascii="Times New Roman" w:eastAsia="Avenir Next LT Pro Light" w:hAnsi="Times New Roman" w:cs="Times New Roman"/>
                <w:color w:val="000000" w:themeColor="text1"/>
                <w:lang w:val="es-ES"/>
              </w:rPr>
            </w:pPr>
            <w:r w:rsidRPr="00C92745">
              <w:rPr>
                <w:rFonts w:ascii="Times New Roman" w:eastAsia="Avenir Next LT Pro Light" w:hAnsi="Times New Roman" w:cs="Times New Roman"/>
                <w:color w:val="000000" w:themeColor="text1"/>
                <w:lang w:val="es-ES"/>
              </w:rPr>
              <w:t>Dirección Gestión Humana</w:t>
            </w:r>
          </w:p>
        </w:tc>
      </w:tr>
    </w:tbl>
    <w:p w14:paraId="4B4A44A7" w14:textId="77777777" w:rsidR="0009021B" w:rsidRPr="00C92745" w:rsidRDefault="0009021B" w:rsidP="0009021B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s-ES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4986"/>
        <w:gridCol w:w="4986"/>
      </w:tblGrid>
      <w:tr w:rsidR="699D51E3" w:rsidRPr="006A46E3" w14:paraId="44C88F59" w14:textId="77777777" w:rsidTr="699D51E3">
        <w:tc>
          <w:tcPr>
            <w:tcW w:w="9972" w:type="dxa"/>
            <w:gridSpan w:val="2"/>
          </w:tcPr>
          <w:p w14:paraId="7B389567" w14:textId="77777777" w:rsidR="6B8E4289" w:rsidRPr="006A46E3" w:rsidRDefault="00053E36" w:rsidP="0009021B">
            <w:pPr>
              <w:spacing w:after="120" w:line="360" w:lineRule="auto"/>
              <w:jc w:val="both"/>
              <w:rPr>
                <w:rFonts w:ascii="Times New Roman" w:eastAsia="Avenir Next LT Pro Light" w:hAnsi="Times New Roman" w:cs="Times New Roman"/>
                <w:b/>
                <w:bCs/>
                <w:color w:val="000000" w:themeColor="text1"/>
                <w:lang w:val="es-ES"/>
              </w:rPr>
            </w:pPr>
            <w:r w:rsidRPr="006A46E3">
              <w:rPr>
                <w:rFonts w:ascii="Times New Roman" w:eastAsia="Avenir Next LT Pro Light" w:hAnsi="Times New Roman" w:cs="Times New Roman"/>
                <w:b/>
                <w:bCs/>
                <w:color w:val="000000" w:themeColor="text1"/>
                <w:lang w:val="es-ES"/>
              </w:rPr>
              <w:t>Aprobado</w:t>
            </w:r>
            <w:r w:rsidR="699D51E3" w:rsidRPr="006A46E3">
              <w:rPr>
                <w:rFonts w:ascii="Times New Roman" w:eastAsia="Avenir Next LT Pro Light" w:hAnsi="Times New Roman" w:cs="Times New Roman"/>
                <w:b/>
                <w:bCs/>
                <w:color w:val="000000" w:themeColor="text1"/>
                <w:lang w:val="es-ES"/>
              </w:rPr>
              <w:t xml:space="preserve"> por:</w:t>
            </w:r>
          </w:p>
        </w:tc>
      </w:tr>
      <w:tr w:rsidR="699D51E3" w:rsidRPr="00C92745" w14:paraId="2A9CC70B" w14:textId="77777777" w:rsidTr="699D51E3">
        <w:tc>
          <w:tcPr>
            <w:tcW w:w="4986" w:type="dxa"/>
          </w:tcPr>
          <w:p w14:paraId="5D3017C8" w14:textId="77777777" w:rsidR="5C4D75BA" w:rsidRPr="006A46E3" w:rsidRDefault="5C4D75BA" w:rsidP="0009021B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6A46E3">
              <w:rPr>
                <w:rFonts w:ascii="Times New Roman" w:eastAsia="Avenir Next LT Pro Light" w:hAnsi="Times New Roman" w:cs="Times New Roman"/>
                <w:color w:val="000000" w:themeColor="text1"/>
                <w:lang w:val="es-ES"/>
              </w:rPr>
              <w:t>Consejo Superior Poder Judicial de Costa Rica</w:t>
            </w:r>
          </w:p>
        </w:tc>
        <w:tc>
          <w:tcPr>
            <w:tcW w:w="4986" w:type="dxa"/>
          </w:tcPr>
          <w:p w14:paraId="131FD6F1" w14:textId="77777777" w:rsidR="5C4D75BA" w:rsidRDefault="001A21CB" w:rsidP="0009021B">
            <w:pPr>
              <w:spacing w:after="120" w:line="360" w:lineRule="auto"/>
              <w:jc w:val="both"/>
              <w:rPr>
                <w:rFonts w:ascii="Times New Roman" w:eastAsia="Avenir Next LT Pro Light" w:hAnsi="Times New Roman" w:cs="Times New Roman"/>
                <w:color w:val="000000" w:themeColor="text1"/>
                <w:lang w:val="es-ES"/>
              </w:rPr>
            </w:pPr>
            <w:r>
              <w:rPr>
                <w:rFonts w:ascii="Times New Roman" w:eastAsia="Avenir Next LT Pro Light" w:hAnsi="Times New Roman" w:cs="Times New Roman"/>
                <w:color w:val="000000" w:themeColor="text1"/>
                <w:lang w:val="es-ES"/>
              </w:rPr>
              <w:t xml:space="preserve">Versión 1: </w:t>
            </w:r>
            <w:r w:rsidR="009B322D" w:rsidRPr="006A46E3">
              <w:rPr>
                <w:rFonts w:ascii="Times New Roman" w:eastAsia="Avenir Next LT Pro Light" w:hAnsi="Times New Roman" w:cs="Times New Roman"/>
                <w:color w:val="000000" w:themeColor="text1"/>
                <w:lang w:val="es-ES"/>
              </w:rPr>
              <w:t xml:space="preserve">Sesión </w:t>
            </w:r>
            <w:proofErr w:type="spellStart"/>
            <w:r w:rsidR="009B322D" w:rsidRPr="006A46E3">
              <w:rPr>
                <w:rFonts w:ascii="Times New Roman" w:eastAsia="Avenir Next LT Pro Light" w:hAnsi="Times New Roman" w:cs="Times New Roman"/>
                <w:color w:val="000000" w:themeColor="text1"/>
                <w:lang w:val="es-ES"/>
              </w:rPr>
              <w:t>N°</w:t>
            </w:r>
            <w:proofErr w:type="spellEnd"/>
            <w:r w:rsidR="009B322D" w:rsidRPr="006A46E3">
              <w:rPr>
                <w:rFonts w:ascii="Times New Roman" w:eastAsia="Avenir Next LT Pro Light" w:hAnsi="Times New Roman" w:cs="Times New Roman"/>
                <w:color w:val="000000" w:themeColor="text1"/>
                <w:lang w:val="es-ES"/>
              </w:rPr>
              <w:t xml:space="preserve"> 66-2020 del 30 de junio de 2020</w:t>
            </w:r>
          </w:p>
          <w:p w14:paraId="190D3451" w14:textId="33BF5989" w:rsidR="009B322D" w:rsidRPr="006A46E3" w:rsidRDefault="009B322D" w:rsidP="0009021B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venir Next LT Pro Light" w:hAnsi="Times New Roman" w:cs="Times New Roman"/>
                <w:color w:val="000000" w:themeColor="text1"/>
                <w:lang w:val="es-ES"/>
              </w:rPr>
              <w:t>Versión 2:</w:t>
            </w:r>
          </w:p>
        </w:tc>
      </w:tr>
    </w:tbl>
    <w:p w14:paraId="23A42011" w14:textId="0891701C" w:rsidR="007870CD" w:rsidRPr="00C92745" w:rsidRDefault="1F5A1A9E" w:rsidP="00771CE4">
      <w:pPr>
        <w:pStyle w:val="Ttulo1"/>
        <w:numPr>
          <w:ilvl w:val="0"/>
          <w:numId w:val="0"/>
        </w:numPr>
        <w:rPr>
          <w:rFonts w:eastAsia="Calibri"/>
          <w:b/>
          <w:bCs/>
          <w:color w:val="2F5496" w:themeColor="accent1" w:themeShade="BF"/>
        </w:rPr>
      </w:pPr>
      <w:r w:rsidRPr="00C92745">
        <w:lastRenderedPageBreak/>
        <w:t xml:space="preserve">PRÓLOGO </w:t>
      </w:r>
    </w:p>
    <w:p w14:paraId="6A6EF7B4" w14:textId="77777777" w:rsidR="007870CD" w:rsidRDefault="1F5A1A9E" w:rsidP="00BB2171">
      <w:pPr>
        <w:spacing w:line="360" w:lineRule="auto"/>
        <w:jc w:val="both"/>
        <w:rPr>
          <w:rFonts w:ascii="Times New Roman" w:eastAsia="Avenir Next LT Pro Light" w:hAnsi="Times New Roman" w:cs="Times New Roman"/>
          <w:color w:val="000000" w:themeColor="text1"/>
          <w:lang w:val="es-CR"/>
        </w:rPr>
      </w:pPr>
      <w:r w:rsidRPr="00C92745">
        <w:rPr>
          <w:rFonts w:ascii="Times New Roman" w:eastAsia="Avenir Next LT Pro Light" w:hAnsi="Times New Roman" w:cs="Times New Roman"/>
          <w:color w:val="000000" w:themeColor="text1"/>
          <w:lang w:val="es-CR"/>
        </w:rPr>
        <w:t>En el marco de la declaratoria de estado emergencia nacional en todo el territorio de la República de Costa Rica, oficializada mediante Decreto Ejecutivo 42227-MP-S producto del COVID-19 y dadas las características de la pandemia y las formas diversas del contagio del virus, se han definido medidas sanitarias preventivas por parte del Ministerio de Salud, como ente rector en el contexto de esta fase de respuesta y ante un contagio en un centro de trabajo.</w:t>
      </w:r>
    </w:p>
    <w:p w14:paraId="3E2191D4" w14:textId="77777777" w:rsidR="00781B91" w:rsidRPr="00C92745" w:rsidRDefault="00781B91" w:rsidP="00BB2171">
      <w:pPr>
        <w:spacing w:line="360" w:lineRule="auto"/>
        <w:jc w:val="both"/>
        <w:rPr>
          <w:rFonts w:ascii="Times New Roman" w:eastAsia="Avenir Next LT Pro Light" w:hAnsi="Times New Roman" w:cs="Times New Roman"/>
          <w:color w:val="000000" w:themeColor="text1"/>
          <w:lang w:val="es-ES"/>
        </w:rPr>
      </w:pPr>
    </w:p>
    <w:p w14:paraId="28E438E6" w14:textId="77777777" w:rsidR="00F63720" w:rsidRDefault="00F63720" w:rsidP="00BB2171">
      <w:pPr>
        <w:spacing w:line="360" w:lineRule="auto"/>
        <w:jc w:val="both"/>
        <w:rPr>
          <w:rFonts w:ascii="Times New Roman" w:eastAsia="Avenir Next LT Pro Light" w:hAnsi="Times New Roman" w:cs="Times New Roman"/>
          <w:color w:val="000000" w:themeColor="text1"/>
          <w:lang w:val="es-CR"/>
        </w:rPr>
      </w:pPr>
      <w:r w:rsidRPr="00F63720">
        <w:rPr>
          <w:rFonts w:ascii="Times New Roman" w:eastAsia="Avenir Next LT Pro Light" w:hAnsi="Times New Roman" w:cs="Times New Roman"/>
          <w:color w:val="000000" w:themeColor="text1"/>
          <w:lang w:val="es-CR"/>
        </w:rPr>
        <w:t xml:space="preserve">El presente documento corresponde a un protocolo que contiene los requisitos de </w:t>
      </w:r>
      <w:r w:rsidR="0070156D">
        <w:rPr>
          <w:rFonts w:ascii="Times New Roman" w:eastAsia="Avenir Next LT Pro Light" w:hAnsi="Times New Roman" w:cs="Times New Roman"/>
          <w:color w:val="000000" w:themeColor="text1"/>
          <w:lang w:val="es-CR"/>
        </w:rPr>
        <w:t>actuación</w:t>
      </w:r>
      <w:r w:rsidRPr="00F63720">
        <w:rPr>
          <w:rFonts w:ascii="Times New Roman" w:eastAsia="Avenir Next LT Pro Light" w:hAnsi="Times New Roman" w:cs="Times New Roman"/>
          <w:color w:val="000000" w:themeColor="text1"/>
          <w:lang w:val="es-CR"/>
        </w:rPr>
        <w:t xml:space="preserve"> que </w:t>
      </w:r>
      <w:r w:rsidR="0028452D">
        <w:rPr>
          <w:rFonts w:ascii="Times New Roman" w:eastAsia="Avenir Next LT Pro Light" w:hAnsi="Times New Roman" w:cs="Times New Roman"/>
          <w:color w:val="000000" w:themeColor="text1"/>
          <w:lang w:val="es-CR"/>
        </w:rPr>
        <w:t xml:space="preserve">se </w:t>
      </w:r>
      <w:r w:rsidRPr="00F63720">
        <w:rPr>
          <w:rFonts w:ascii="Times New Roman" w:eastAsia="Avenir Next LT Pro Light" w:hAnsi="Times New Roman" w:cs="Times New Roman"/>
          <w:color w:val="000000" w:themeColor="text1"/>
          <w:lang w:val="es-CR"/>
        </w:rPr>
        <w:t xml:space="preserve">deben establecer </w:t>
      </w:r>
      <w:r w:rsidR="0028452D">
        <w:rPr>
          <w:rFonts w:ascii="Times New Roman" w:eastAsia="Avenir Next LT Pro Light" w:hAnsi="Times New Roman" w:cs="Times New Roman"/>
          <w:color w:val="000000" w:themeColor="text1"/>
          <w:lang w:val="es-CR"/>
        </w:rPr>
        <w:t>a nivel institucional para mantener la continuidad de las actividades humanas ante el eventual diagnóstico de un caso confirmado por Covid-19</w:t>
      </w:r>
      <w:r w:rsidR="00A371F6">
        <w:rPr>
          <w:rFonts w:ascii="Times New Roman" w:eastAsia="Avenir Next LT Pro Light" w:hAnsi="Times New Roman" w:cs="Times New Roman"/>
          <w:color w:val="000000" w:themeColor="text1"/>
          <w:lang w:val="es-CR"/>
        </w:rPr>
        <w:t xml:space="preserve"> en las diferentes oficinas del Poder Judicial</w:t>
      </w:r>
      <w:r w:rsidR="0028452D">
        <w:rPr>
          <w:rFonts w:ascii="Times New Roman" w:eastAsia="Avenir Next LT Pro Light" w:hAnsi="Times New Roman" w:cs="Times New Roman"/>
          <w:color w:val="000000" w:themeColor="text1"/>
          <w:lang w:val="es-CR"/>
        </w:rPr>
        <w:t>.</w:t>
      </w:r>
      <w:r w:rsidRPr="00F63720">
        <w:rPr>
          <w:rFonts w:ascii="Times New Roman" w:eastAsia="Avenir Next LT Pro Light" w:hAnsi="Times New Roman" w:cs="Times New Roman"/>
          <w:color w:val="000000" w:themeColor="text1"/>
          <w:lang w:val="es-CR"/>
        </w:rPr>
        <w:t xml:space="preserve"> </w:t>
      </w:r>
    </w:p>
    <w:p w14:paraId="5667A2F3" w14:textId="77777777" w:rsidR="00BE1834" w:rsidRPr="00F63720" w:rsidRDefault="00BE1834" w:rsidP="00BB2171">
      <w:pPr>
        <w:spacing w:line="360" w:lineRule="auto"/>
        <w:jc w:val="both"/>
        <w:rPr>
          <w:rFonts w:ascii="Times New Roman" w:eastAsia="Avenir Next LT Pro Light" w:hAnsi="Times New Roman" w:cs="Times New Roman"/>
          <w:color w:val="000000" w:themeColor="text1"/>
          <w:lang w:val="es-CR"/>
        </w:rPr>
      </w:pPr>
    </w:p>
    <w:p w14:paraId="60E3247C" w14:textId="77777777" w:rsidR="00F63720" w:rsidRDefault="00F63720" w:rsidP="00BB2171">
      <w:pPr>
        <w:spacing w:line="360" w:lineRule="auto"/>
        <w:jc w:val="both"/>
        <w:rPr>
          <w:rFonts w:ascii="Times New Roman" w:eastAsia="Avenir Next LT Pro Light" w:hAnsi="Times New Roman" w:cs="Times New Roman"/>
          <w:color w:val="000000" w:themeColor="text1"/>
          <w:lang w:val="es-CR"/>
        </w:rPr>
      </w:pPr>
      <w:r w:rsidRPr="00F63720">
        <w:rPr>
          <w:rFonts w:ascii="Times New Roman" w:eastAsia="Avenir Next LT Pro Light" w:hAnsi="Times New Roman" w:cs="Times New Roman"/>
          <w:color w:val="000000" w:themeColor="text1"/>
          <w:lang w:val="es-CR"/>
        </w:rPr>
        <w:t>Este documento está sujeto a ser actualizado permanentemente con el objeto de que responda en todo momento a las necesidades y lineamientos sanitarios vigentes.</w:t>
      </w:r>
    </w:p>
    <w:p w14:paraId="04FB8B95" w14:textId="77777777" w:rsidR="00F63720" w:rsidRDefault="00F63720" w:rsidP="00BB2171">
      <w:pPr>
        <w:spacing w:line="360" w:lineRule="auto"/>
        <w:jc w:val="both"/>
        <w:rPr>
          <w:rFonts w:ascii="Times New Roman" w:eastAsia="Avenir Next LT Pro Light" w:hAnsi="Times New Roman" w:cs="Times New Roman"/>
          <w:color w:val="000000" w:themeColor="text1"/>
          <w:lang w:val="es-CR"/>
        </w:rPr>
      </w:pPr>
    </w:p>
    <w:p w14:paraId="41268123" w14:textId="77777777" w:rsidR="007870CD" w:rsidRPr="00771CE4" w:rsidRDefault="1F5A1A9E" w:rsidP="00771CE4">
      <w:pPr>
        <w:pStyle w:val="Ttulo1"/>
      </w:pPr>
      <w:r w:rsidRPr="00771CE4">
        <w:t>OBJETIVO Y CAMPO DE APLICACIÓN</w:t>
      </w:r>
    </w:p>
    <w:p w14:paraId="7D34E36B" w14:textId="77777777" w:rsidR="007870CD" w:rsidRDefault="0009656D" w:rsidP="00BB2171">
      <w:pPr>
        <w:spacing w:line="360" w:lineRule="auto"/>
        <w:jc w:val="both"/>
        <w:rPr>
          <w:rFonts w:ascii="Times New Roman" w:eastAsia="Avenir Next LT Pro Light" w:hAnsi="Times New Roman" w:cs="Times New Roman"/>
          <w:color w:val="000000" w:themeColor="text1"/>
          <w:lang w:val="es-CR"/>
        </w:rPr>
      </w:pPr>
      <w:r w:rsidRPr="00C92745">
        <w:rPr>
          <w:rFonts w:ascii="Times New Roman" w:eastAsia="Avenir Next LT Pro Light" w:hAnsi="Times New Roman" w:cs="Times New Roman"/>
          <w:color w:val="000000" w:themeColor="text1"/>
          <w:lang w:val="es-CR"/>
        </w:rPr>
        <w:t xml:space="preserve">Cumplir con las directrices sanitarias </w:t>
      </w:r>
      <w:r w:rsidR="00AD3435">
        <w:rPr>
          <w:rFonts w:ascii="Times New Roman" w:eastAsia="Avenir Next LT Pro Light" w:hAnsi="Times New Roman" w:cs="Times New Roman"/>
          <w:color w:val="000000" w:themeColor="text1"/>
          <w:lang w:val="es-CR"/>
        </w:rPr>
        <w:t xml:space="preserve">existentes a nivel </w:t>
      </w:r>
      <w:r w:rsidRPr="00C92745">
        <w:rPr>
          <w:rFonts w:ascii="Times New Roman" w:eastAsia="Avenir Next LT Pro Light" w:hAnsi="Times New Roman" w:cs="Times New Roman"/>
          <w:color w:val="000000" w:themeColor="text1"/>
          <w:lang w:val="es-CR"/>
        </w:rPr>
        <w:t>nacional</w:t>
      </w:r>
      <w:r w:rsidR="00A73A07">
        <w:rPr>
          <w:rFonts w:ascii="Times New Roman" w:eastAsia="Avenir Next LT Pro Light" w:hAnsi="Times New Roman" w:cs="Times New Roman"/>
          <w:color w:val="000000" w:themeColor="text1"/>
          <w:lang w:val="es-CR"/>
        </w:rPr>
        <w:t xml:space="preserve">, manteniendo </w:t>
      </w:r>
      <w:r w:rsidRPr="00C92745">
        <w:rPr>
          <w:rFonts w:ascii="Times New Roman" w:eastAsia="Avenir Next LT Pro Light" w:hAnsi="Times New Roman" w:cs="Times New Roman"/>
          <w:color w:val="000000" w:themeColor="text1"/>
          <w:lang w:val="es-CR"/>
        </w:rPr>
        <w:t xml:space="preserve">la </w:t>
      </w:r>
      <w:r w:rsidR="002C63FD">
        <w:rPr>
          <w:rFonts w:ascii="Times New Roman" w:eastAsia="Avenir Next LT Pro Light" w:hAnsi="Times New Roman" w:cs="Times New Roman"/>
          <w:color w:val="000000" w:themeColor="text1"/>
          <w:lang w:val="es-CR"/>
        </w:rPr>
        <w:t>continuidad de las actividades humanas dentro del Poder Judicial</w:t>
      </w:r>
      <w:r w:rsidR="00416718">
        <w:rPr>
          <w:rFonts w:ascii="Times New Roman" w:eastAsia="Avenir Next LT Pro Light" w:hAnsi="Times New Roman" w:cs="Times New Roman"/>
          <w:color w:val="000000" w:themeColor="text1"/>
          <w:lang w:val="es-CR"/>
        </w:rPr>
        <w:t xml:space="preserve"> cuando se detecta un caso confirmado por Covid-19</w:t>
      </w:r>
      <w:r w:rsidR="1F5A1A9E" w:rsidRPr="00C92745">
        <w:rPr>
          <w:rFonts w:ascii="Times New Roman" w:eastAsia="Avenir Next LT Pro Light" w:hAnsi="Times New Roman" w:cs="Times New Roman"/>
          <w:color w:val="000000" w:themeColor="text1"/>
          <w:lang w:val="es-CR"/>
        </w:rPr>
        <w:t>.</w:t>
      </w:r>
    </w:p>
    <w:p w14:paraId="7105798D" w14:textId="77777777" w:rsidR="00781B91" w:rsidRPr="00C92745" w:rsidRDefault="00781B91" w:rsidP="00BB2171">
      <w:pPr>
        <w:spacing w:line="360" w:lineRule="auto"/>
        <w:jc w:val="both"/>
        <w:rPr>
          <w:rFonts w:ascii="Times New Roman" w:eastAsia="Avenir Next LT Pro Light" w:hAnsi="Times New Roman" w:cs="Times New Roman"/>
          <w:color w:val="000000" w:themeColor="text1"/>
          <w:lang w:val="es-ES"/>
        </w:rPr>
      </w:pPr>
    </w:p>
    <w:p w14:paraId="7A1515D3" w14:textId="77777777" w:rsidR="00DD2C82" w:rsidRPr="00C92745" w:rsidRDefault="004A1BA8" w:rsidP="00BB2171">
      <w:pPr>
        <w:spacing w:line="360" w:lineRule="auto"/>
        <w:jc w:val="both"/>
        <w:rPr>
          <w:rFonts w:ascii="Times New Roman" w:eastAsia="Avenir Next LT Pro Light" w:hAnsi="Times New Roman" w:cs="Times New Roman"/>
          <w:color w:val="000000" w:themeColor="text1"/>
          <w:lang w:val="es-CR"/>
        </w:rPr>
      </w:pPr>
      <w:r>
        <w:rPr>
          <w:rFonts w:ascii="Times New Roman" w:eastAsia="Avenir Next LT Pro Light" w:hAnsi="Times New Roman" w:cs="Times New Roman"/>
          <w:color w:val="000000" w:themeColor="text1"/>
          <w:lang w:val="es-CR"/>
        </w:rPr>
        <w:t xml:space="preserve">La aplicación del presente </w:t>
      </w:r>
      <w:r w:rsidR="7FBAF6AA" w:rsidRPr="00C92745">
        <w:rPr>
          <w:rFonts w:ascii="Times New Roman" w:eastAsia="Avenir Next LT Pro Light" w:hAnsi="Times New Roman" w:cs="Times New Roman"/>
          <w:color w:val="000000" w:themeColor="text1"/>
          <w:lang w:val="es-CR"/>
        </w:rPr>
        <w:t xml:space="preserve">protocolo </w:t>
      </w:r>
      <w:r w:rsidR="0009656D" w:rsidRPr="00C92745">
        <w:rPr>
          <w:rFonts w:ascii="Times New Roman" w:eastAsia="Avenir Next LT Pro Light" w:hAnsi="Times New Roman" w:cs="Times New Roman"/>
          <w:color w:val="000000" w:themeColor="text1"/>
          <w:lang w:val="es-CR"/>
        </w:rPr>
        <w:t xml:space="preserve">va dirigido a </w:t>
      </w:r>
      <w:r w:rsidR="00A31439">
        <w:rPr>
          <w:rFonts w:ascii="Times New Roman" w:eastAsia="Avenir Next LT Pro Light" w:hAnsi="Times New Roman" w:cs="Times New Roman"/>
          <w:color w:val="000000" w:themeColor="text1"/>
          <w:lang w:val="es-CR"/>
        </w:rPr>
        <w:t xml:space="preserve">todas </w:t>
      </w:r>
      <w:r w:rsidR="0009656D" w:rsidRPr="00C92745">
        <w:rPr>
          <w:rFonts w:ascii="Times New Roman" w:eastAsia="Avenir Next LT Pro Light" w:hAnsi="Times New Roman" w:cs="Times New Roman"/>
          <w:color w:val="000000" w:themeColor="text1"/>
          <w:lang w:val="es-CR"/>
        </w:rPr>
        <w:t xml:space="preserve">las personas </w:t>
      </w:r>
      <w:r w:rsidR="00A31439">
        <w:rPr>
          <w:rFonts w:ascii="Times New Roman" w:eastAsia="Avenir Next LT Pro Light" w:hAnsi="Times New Roman" w:cs="Times New Roman"/>
          <w:color w:val="000000" w:themeColor="text1"/>
          <w:lang w:val="es-CR"/>
        </w:rPr>
        <w:t xml:space="preserve">que laboran en el </w:t>
      </w:r>
      <w:r w:rsidR="0009656D" w:rsidRPr="00C92745">
        <w:rPr>
          <w:rFonts w:ascii="Times New Roman" w:eastAsia="Avenir Next LT Pro Light" w:hAnsi="Times New Roman" w:cs="Times New Roman"/>
          <w:color w:val="000000" w:themeColor="text1"/>
          <w:lang w:val="es-CR"/>
        </w:rPr>
        <w:t>Poder Judicial</w:t>
      </w:r>
      <w:r w:rsidR="00B334DF">
        <w:rPr>
          <w:rFonts w:ascii="Times New Roman" w:eastAsia="Avenir Next LT Pro Light" w:hAnsi="Times New Roman" w:cs="Times New Roman"/>
          <w:color w:val="000000" w:themeColor="text1"/>
          <w:lang w:val="es-CR"/>
        </w:rPr>
        <w:t xml:space="preserve">, </w:t>
      </w:r>
      <w:r w:rsidR="00B334DF" w:rsidRPr="00B334DF">
        <w:rPr>
          <w:rFonts w:ascii="Times New Roman" w:eastAsia="Avenir Next LT Pro Light" w:hAnsi="Times New Roman" w:cs="Times New Roman"/>
          <w:color w:val="000000" w:themeColor="text1"/>
          <w:lang w:val="es-CR"/>
        </w:rPr>
        <w:t>como parte de las acciones preventivas y de mitigación dictadas por el Ministerio de Salud para la atención de la alerta por COVID-19.</w:t>
      </w:r>
    </w:p>
    <w:p w14:paraId="15F32662" w14:textId="77777777" w:rsidR="0009656D" w:rsidRDefault="0009656D" w:rsidP="00BB2171">
      <w:pPr>
        <w:spacing w:line="360" w:lineRule="auto"/>
        <w:jc w:val="both"/>
        <w:rPr>
          <w:rFonts w:ascii="Times New Roman" w:eastAsia="Avenir Next LT Pro Light" w:hAnsi="Times New Roman" w:cs="Times New Roman"/>
          <w:color w:val="000000" w:themeColor="text1"/>
          <w:lang w:val="es-CR"/>
        </w:rPr>
      </w:pPr>
    </w:p>
    <w:p w14:paraId="112AD43D" w14:textId="77777777" w:rsidR="007870CD" w:rsidRPr="00771CE4" w:rsidRDefault="1F5A1A9E" w:rsidP="00771CE4">
      <w:pPr>
        <w:pStyle w:val="Ttulo1"/>
      </w:pPr>
      <w:r w:rsidRPr="00771CE4">
        <w:t xml:space="preserve">DOCUMENTOS Y LINEAMIENTOS DE REFERENCIA </w:t>
      </w:r>
    </w:p>
    <w:p w14:paraId="21B82EE5" w14:textId="77777777" w:rsidR="007870CD" w:rsidRPr="00C92745" w:rsidRDefault="1F5A1A9E" w:rsidP="00BB217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s-ES"/>
        </w:rPr>
      </w:pPr>
      <w:r w:rsidRPr="00C92745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>INTE/DN-MP-S-19:2020 “Requisitos para la elaboración de protocolos sectoriales para la implementación de Directrices y Lineamientos sanitarios para COVID-19”.</w:t>
      </w:r>
    </w:p>
    <w:p w14:paraId="3BFD73F1" w14:textId="7AB0EBC4" w:rsidR="00F529D3" w:rsidRDefault="00661D82" w:rsidP="00BB217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</w:pPr>
      <w:r w:rsidRPr="00FE7165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lastRenderedPageBreak/>
        <w:t>LS-CS-009. Lineamiento general para propietarios y administradores de Centros de Trabajo por COVID-19</w:t>
      </w:r>
      <w:r w:rsidR="0053421C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>.</w:t>
      </w:r>
    </w:p>
    <w:p w14:paraId="6312A83B" w14:textId="14179054" w:rsidR="000F00C1" w:rsidRPr="000F00C1" w:rsidRDefault="000F00C1" w:rsidP="00180DF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</w:pPr>
      <w:r w:rsidRPr="000F00C1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 xml:space="preserve">Lineamientos Nacionales para la Vigilancia de la Enfermedad COVID-19. </w:t>
      </w:r>
    </w:p>
    <w:p w14:paraId="220E017F" w14:textId="258004F1" w:rsidR="00AF0A7A" w:rsidRPr="00AF0A7A" w:rsidRDefault="00AF0A7A" w:rsidP="00180DF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</w:pPr>
      <w:r w:rsidRPr="00AF0A7A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 xml:space="preserve">Lineamientos técnicos para la prevención y contención de brotes de COVID-19 en los establecimientos de salud públicos y privados. </w:t>
      </w:r>
    </w:p>
    <w:p w14:paraId="340C1A46" w14:textId="567354A8" w:rsidR="008D5885" w:rsidRPr="000A6ACB" w:rsidRDefault="008D5885" w:rsidP="00BB217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</w:pPr>
      <w:r w:rsidRPr="000A6ACB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 xml:space="preserve">Lineamientos generales para el uso del Equipo de Protección Personal (EPP), para prevenir la exposición </w:t>
      </w:r>
      <w:r w:rsidR="00C13488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 xml:space="preserve">al </w:t>
      </w:r>
      <w:r w:rsidRPr="000A6ACB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>COVID-19</w:t>
      </w:r>
      <w:r w:rsidR="00C13488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 xml:space="preserve"> en servicios de salud</w:t>
      </w:r>
      <w:r w:rsidR="00F84A1E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 xml:space="preserve"> y Centros de Trabajo</w:t>
      </w:r>
      <w:r w:rsidR="00D32940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>.</w:t>
      </w:r>
    </w:p>
    <w:p w14:paraId="4093461C" w14:textId="59877C3A" w:rsidR="00C373ED" w:rsidRDefault="00C373ED" w:rsidP="00BB217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</w:pPr>
      <w:r w:rsidRPr="00C373ED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>Lineamientos generales para el manejo domiciliario de casos en investigación, probables o confirmados de COVID-19 en el marco de la alerta sanitaria por Coronavirus (COVID-19)</w:t>
      </w:r>
      <w:r w:rsidR="00900B6A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>.</w:t>
      </w:r>
      <w:r w:rsidR="00E4442D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</w:p>
    <w:p w14:paraId="6CF579A2" w14:textId="5EF8A121" w:rsidR="0010382B" w:rsidRDefault="00207EC2" w:rsidP="00BB217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</w:pPr>
      <w:r w:rsidRPr="00207EC2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>Lineamientos generales para el aislamiento domiciliar a costarricenses, residentes y diplomáticos que ingresen al país debido a la alerta sanitaria por Coronavirus (COVID-19)</w:t>
      </w:r>
      <w:r w:rsidR="00900B6A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>.</w:t>
      </w:r>
      <w:r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</w:p>
    <w:p w14:paraId="0104DA80" w14:textId="2B1FFB39" w:rsidR="00EF62C0" w:rsidRPr="00270E75" w:rsidRDefault="00EF62C0" w:rsidP="00C172C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</w:pPr>
      <w:r w:rsidRPr="00270E75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 xml:space="preserve">Lineamientos generales para el ingreso de pasajeros a Costa Rica por la vía aérea, marítima y terrestre en el contexto de emergencia nacional por COVID-19. </w:t>
      </w:r>
    </w:p>
    <w:p w14:paraId="3DA09D83" w14:textId="017BA266" w:rsidR="000B39D7" w:rsidRDefault="00034FF2" w:rsidP="00BB217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</w:pPr>
      <w:r w:rsidRPr="00034FF2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>Lineamientos generales para el seguimiento y levantamiento de actos administrativos (orden sanitaria) de aislamiento domiciliar por COVID-19</w:t>
      </w:r>
      <w:r w:rsidR="0053421C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>.</w:t>
      </w:r>
    </w:p>
    <w:p w14:paraId="5C7767E5" w14:textId="1279091F" w:rsidR="0047097E" w:rsidRDefault="0047097E" w:rsidP="004A069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</w:pPr>
      <w:r w:rsidRPr="0095407A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>Lineamientos generales para limpieza y desinfección de espacios físicos ante el Coronavirus (COVID-19)</w:t>
      </w:r>
      <w:r w:rsidR="00FE4DEF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>.</w:t>
      </w:r>
    </w:p>
    <w:p w14:paraId="0D827EDB" w14:textId="1D47B61D" w:rsidR="00334A54" w:rsidRDefault="00334A54" w:rsidP="00C172C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</w:pPr>
      <w:r w:rsidRPr="004A0694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 xml:space="preserve">Instructivo </w:t>
      </w:r>
      <w:r w:rsidRPr="00334A54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 xml:space="preserve">Aviso de accidente RT para casos probables de </w:t>
      </w:r>
      <w:r w:rsidRPr="004A0694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>COVID 19</w:t>
      </w:r>
      <w:r w:rsidR="004A0694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>, Instituto Nacional de Seguros.</w:t>
      </w:r>
      <w:r w:rsidR="00702A38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 xml:space="preserve"> 2020.</w:t>
      </w:r>
    </w:p>
    <w:p w14:paraId="63223D91" w14:textId="7377BA37" w:rsidR="00FA02D4" w:rsidRDefault="00FA02D4" w:rsidP="00FA02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</w:pPr>
      <w:r w:rsidRPr="00FA02D4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 xml:space="preserve">DGH-003 </w:t>
      </w:r>
      <w:r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>P</w:t>
      </w:r>
      <w:r w:rsidRPr="00FA02D4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 xml:space="preserve">rotocolo de limpieza y desinfección en instalaciones judiciales por </w:t>
      </w:r>
      <w:r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>C</w:t>
      </w:r>
      <w:r w:rsidRPr="00FA02D4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>ovid 19</w:t>
      </w:r>
    </w:p>
    <w:p w14:paraId="1F18EDF6" w14:textId="4719A58C" w:rsidR="009052BB" w:rsidRDefault="009052BB" w:rsidP="00FA02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>DGH-004: Condiciones de trabajo por COVID-19.</w:t>
      </w:r>
    </w:p>
    <w:p w14:paraId="3DF0CA6B" w14:textId="275ADBCA" w:rsidR="009052BB" w:rsidRDefault="009052BB" w:rsidP="00FA02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>DGH-006: Traslado e ingreso a instalaciones de las personas servidoras</w:t>
      </w:r>
    </w:p>
    <w:p w14:paraId="3A243273" w14:textId="485F9EC9" w:rsidR="009052BB" w:rsidRDefault="009052BB" w:rsidP="00FA02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>DGH-007: Gestión institucional de EPP por Covid-19</w:t>
      </w:r>
      <w:r w:rsidR="00B004A0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>.</w:t>
      </w:r>
    </w:p>
    <w:p w14:paraId="6D3A14AF" w14:textId="21839510" w:rsidR="00F16517" w:rsidRDefault="00F16517" w:rsidP="00130790">
      <w:pPr>
        <w:autoSpaceDE w:val="0"/>
        <w:autoSpaceDN w:val="0"/>
        <w:adjustRightInd w:val="0"/>
        <w:spacing w:line="360" w:lineRule="auto"/>
        <w:ind w:left="708" w:hanging="708"/>
        <w:jc w:val="both"/>
        <w:rPr>
          <w:rFonts w:ascii="Times New Roman" w:eastAsia="Avenir Next LT Pro Light" w:hAnsi="Times New Roman" w:cs="Times New Roman"/>
          <w:color w:val="000000" w:themeColor="text1"/>
          <w:lang w:val="es-ES"/>
        </w:rPr>
      </w:pPr>
    </w:p>
    <w:p w14:paraId="4FFA4D18" w14:textId="506C7A18" w:rsidR="00D32940" w:rsidRDefault="00D32940" w:rsidP="00130790">
      <w:pPr>
        <w:autoSpaceDE w:val="0"/>
        <w:autoSpaceDN w:val="0"/>
        <w:adjustRightInd w:val="0"/>
        <w:spacing w:line="360" w:lineRule="auto"/>
        <w:ind w:left="708" w:hanging="708"/>
        <w:jc w:val="both"/>
        <w:rPr>
          <w:rFonts w:ascii="Times New Roman" w:eastAsia="Avenir Next LT Pro Light" w:hAnsi="Times New Roman" w:cs="Times New Roman"/>
          <w:color w:val="000000" w:themeColor="text1"/>
          <w:lang w:val="es-ES"/>
        </w:rPr>
      </w:pPr>
    </w:p>
    <w:p w14:paraId="6C94C588" w14:textId="77777777" w:rsidR="00D32940" w:rsidRPr="0095407A" w:rsidRDefault="00D32940" w:rsidP="00130790">
      <w:pPr>
        <w:autoSpaceDE w:val="0"/>
        <w:autoSpaceDN w:val="0"/>
        <w:adjustRightInd w:val="0"/>
        <w:spacing w:line="360" w:lineRule="auto"/>
        <w:ind w:left="708" w:hanging="708"/>
        <w:jc w:val="both"/>
        <w:rPr>
          <w:rFonts w:ascii="Times New Roman" w:eastAsia="Avenir Next LT Pro Light" w:hAnsi="Times New Roman" w:cs="Times New Roman"/>
          <w:color w:val="000000" w:themeColor="text1"/>
          <w:lang w:val="es-ES"/>
        </w:rPr>
      </w:pPr>
    </w:p>
    <w:p w14:paraId="62494484" w14:textId="77777777" w:rsidR="007870CD" w:rsidRPr="00771CE4" w:rsidRDefault="1F5A1A9E" w:rsidP="00771CE4">
      <w:pPr>
        <w:pStyle w:val="Ttulo1"/>
      </w:pPr>
      <w:bookmarkStart w:id="0" w:name="_DEFINICIONES_Y_ABREVIATURAS"/>
      <w:bookmarkStart w:id="1" w:name="_DEFINICIONES"/>
      <w:bookmarkEnd w:id="0"/>
      <w:bookmarkEnd w:id="1"/>
      <w:r w:rsidRPr="00C92745">
        <w:lastRenderedPageBreak/>
        <w:t>DEFINICIONES</w:t>
      </w:r>
    </w:p>
    <w:p w14:paraId="2FD65532" w14:textId="77777777" w:rsidR="00642736" w:rsidRPr="00D30D99" w:rsidRDefault="1F5A1A9E" w:rsidP="00F12638">
      <w:pPr>
        <w:pStyle w:val="Prrafodelista"/>
        <w:numPr>
          <w:ilvl w:val="1"/>
          <w:numId w:val="3"/>
        </w:numPr>
        <w:spacing w:after="0" w:line="360" w:lineRule="auto"/>
        <w:jc w:val="both"/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</w:pPr>
      <w:r w:rsidRPr="00D30D99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  <w:lang w:val="es-ES"/>
        </w:rPr>
        <w:t>Coronavirus (</w:t>
      </w:r>
      <w:proofErr w:type="spellStart"/>
      <w:r w:rsidRPr="00D30D99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  <w:lang w:val="es-ES"/>
        </w:rPr>
        <w:t>CoV</w:t>
      </w:r>
      <w:proofErr w:type="spellEnd"/>
      <w:r w:rsidRPr="00D30D99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  <w:lang w:val="es-ES"/>
        </w:rPr>
        <w:t xml:space="preserve">): </w:t>
      </w:r>
    </w:p>
    <w:p w14:paraId="4C8F1F74" w14:textId="77777777" w:rsidR="00D30D99" w:rsidRPr="00D30D99" w:rsidRDefault="1F5A1A9E" w:rsidP="00D30D99">
      <w:pPr>
        <w:pStyle w:val="Prrafodelista"/>
        <w:spacing w:after="0" w:line="360" w:lineRule="auto"/>
        <w:ind w:left="0"/>
        <w:jc w:val="both"/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</w:pPr>
      <w:r w:rsidRPr="00D30D99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 xml:space="preserve">son una amplia familia de virus que pueden causar diversas afecciones, desde el resfriado común hasta enfermedades más graves, como ocurre con el coronavirus causante del </w:t>
      </w:r>
      <w:r w:rsidR="00222CF4" w:rsidRPr="00D30D99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>S</w:t>
      </w:r>
      <w:r w:rsidRPr="00D30D99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 xml:space="preserve">índrome </w:t>
      </w:r>
      <w:r w:rsidR="00222CF4" w:rsidRPr="00D30D99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>R</w:t>
      </w:r>
      <w:r w:rsidRPr="00D30D99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>espiratorio de Oriente Medio (MERS-</w:t>
      </w:r>
      <w:proofErr w:type="spellStart"/>
      <w:r w:rsidRPr="00D30D99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>CoV</w:t>
      </w:r>
      <w:proofErr w:type="spellEnd"/>
      <w:r w:rsidRPr="00D30D99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 xml:space="preserve">) y el que ocasiona el </w:t>
      </w:r>
      <w:r w:rsidR="00222CF4" w:rsidRPr="00D30D99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>S</w:t>
      </w:r>
      <w:r w:rsidRPr="00D30D99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 xml:space="preserve">índrome </w:t>
      </w:r>
      <w:r w:rsidR="00222CF4" w:rsidRPr="00D30D99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>R</w:t>
      </w:r>
      <w:r w:rsidRPr="00D30D99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 xml:space="preserve">espiratorio </w:t>
      </w:r>
      <w:r w:rsidR="00222CF4" w:rsidRPr="00D30D99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>A</w:t>
      </w:r>
      <w:r w:rsidRPr="00D30D99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 xml:space="preserve">gudo </w:t>
      </w:r>
      <w:r w:rsidR="00222CF4" w:rsidRPr="00D30D99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>S</w:t>
      </w:r>
      <w:r w:rsidRPr="00D30D99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>evero (SARS-</w:t>
      </w:r>
      <w:proofErr w:type="spellStart"/>
      <w:r w:rsidRPr="00D30D99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>CoV</w:t>
      </w:r>
      <w:proofErr w:type="spellEnd"/>
      <w:r w:rsidRPr="00D30D99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>). El coronavirus nuevo es un virus que no había sido identificado previamente en humanos</w:t>
      </w:r>
      <w:r w:rsidR="00DD2C82" w:rsidRPr="00D30D99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>.</w:t>
      </w:r>
    </w:p>
    <w:p w14:paraId="29B67923" w14:textId="77777777" w:rsidR="00D30D99" w:rsidRPr="00D30D99" w:rsidRDefault="00D30D99" w:rsidP="00D30D99">
      <w:pPr>
        <w:pStyle w:val="Prrafodelista"/>
        <w:spacing w:after="0" w:line="360" w:lineRule="auto"/>
        <w:ind w:left="0"/>
        <w:jc w:val="both"/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</w:pPr>
    </w:p>
    <w:p w14:paraId="5851FEF1" w14:textId="77777777" w:rsidR="00D30D99" w:rsidRPr="00D30D99" w:rsidRDefault="1F5A1A9E" w:rsidP="00F12638">
      <w:pPr>
        <w:pStyle w:val="Prrafodelista"/>
        <w:numPr>
          <w:ilvl w:val="1"/>
          <w:numId w:val="3"/>
        </w:numPr>
        <w:spacing w:after="0" w:line="360" w:lineRule="auto"/>
        <w:jc w:val="both"/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</w:pPr>
      <w:r w:rsidRPr="00D30D99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  <w:lang w:val="es-ES"/>
        </w:rPr>
        <w:t xml:space="preserve">COVID-19: </w:t>
      </w:r>
    </w:p>
    <w:p w14:paraId="5CAE4B7A" w14:textId="3EC571AB" w:rsidR="007870CD" w:rsidRDefault="00E6696E" w:rsidP="00D30D99">
      <w:pPr>
        <w:pStyle w:val="Prrafodelista"/>
        <w:spacing w:after="0" w:line="360" w:lineRule="auto"/>
        <w:ind w:left="0"/>
        <w:jc w:val="both"/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</w:pPr>
      <w:r w:rsidRPr="00BE3027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 xml:space="preserve">es la enfermedad infecciosa causada por el SARS-Cov2, se transmite por contacto con otra que esté infectada por el virus. La enfermedad puede propagarse de persona a persona a través de las microgotas o gotas de </w:t>
      </w:r>
      <w:proofErr w:type="spellStart"/>
      <w:r w:rsidRPr="00BE3027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>Flügge</w:t>
      </w:r>
      <w:proofErr w:type="spellEnd"/>
      <w:r w:rsidRPr="00BE3027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>, que son pequeñas gotas de secreciones que se expulsan de forma inadvertida por la boca y nariz al realizar acciones como toser o incluso hablar en voz baja o espirar. Cuando una persona infectada habla, tose o estornuda, es también posible que, si estas gotas caen sobre objetos y superficies que rodean a la persona, se produzca transmisión por fómites o por contacto con superficies. Lo anterior sucede, en el caso de que otras personas realicen la acción de tocar estos objetos o superficies y luego tengan contacto con sus manos sin lavar, con sus los ojos, nariz o boca (OPS/OMS, 2020).</w:t>
      </w:r>
    </w:p>
    <w:p w14:paraId="37D1BB35" w14:textId="77777777" w:rsidR="00F21C1A" w:rsidRPr="00D30D99" w:rsidRDefault="00F21C1A" w:rsidP="00D30D99">
      <w:pPr>
        <w:pStyle w:val="Prrafodelista"/>
        <w:spacing w:after="0" w:line="360" w:lineRule="auto"/>
        <w:ind w:left="0"/>
        <w:jc w:val="both"/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</w:pPr>
    </w:p>
    <w:p w14:paraId="25925EB0" w14:textId="67ACB3BE" w:rsidR="00D30D99" w:rsidRDefault="00F21C1A" w:rsidP="00D30D99">
      <w:pPr>
        <w:pStyle w:val="Prrafodelista"/>
        <w:spacing w:after="0" w:line="360" w:lineRule="auto"/>
        <w:ind w:left="0"/>
        <w:jc w:val="both"/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</w:pPr>
      <w:r w:rsidRPr="00BE3027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>Para las definiciones operativas</w:t>
      </w:r>
      <w:r w:rsidR="00E5489E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 xml:space="preserve"> (caso </w:t>
      </w:r>
      <w:r w:rsidR="005B5FAC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>sospechoso, caso confirmado, contacto cercano de caso positivo)</w:t>
      </w:r>
      <w:r w:rsidRPr="00BE3027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 xml:space="preserve">, refiérase a los Lineamientos Nacionales para la Vigilancia de la Enfermedad COVID-19 vigentes, que se encuentran en la dirección electrónica: </w:t>
      </w:r>
      <w:hyperlink r:id="rId11" w:history="1">
        <w:r w:rsidR="00E5489E" w:rsidRPr="00A94698">
          <w:rPr>
            <w:rStyle w:val="Hipervnculo"/>
            <w:rFonts w:ascii="Times New Roman" w:eastAsia="Avenir Next LT Pro Light" w:hAnsi="Times New Roman" w:cs="Times New Roman"/>
            <w:sz w:val="24"/>
            <w:szCs w:val="24"/>
            <w:lang w:val="es-ES"/>
          </w:rPr>
          <w:t>https://www.ministeriodesalud.go.cr/index.php/centro-de-prensa/noticias/741noticias-020/1532-lineamientos-nacionales-para-la-vigilancia-de-la-infeccion-porcoronavirus-2019-ncov</w:t>
        </w:r>
      </w:hyperlink>
      <w:r w:rsidR="00E5489E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</w:p>
    <w:p w14:paraId="411B2BB5" w14:textId="77777777" w:rsidR="00E5489E" w:rsidRPr="00D30D99" w:rsidRDefault="00E5489E" w:rsidP="00D30D99">
      <w:pPr>
        <w:pStyle w:val="Prrafodelista"/>
        <w:spacing w:after="0" w:line="360" w:lineRule="auto"/>
        <w:ind w:left="0"/>
        <w:jc w:val="both"/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</w:pPr>
    </w:p>
    <w:p w14:paraId="7B4757D5" w14:textId="77777777" w:rsidR="00D30D99" w:rsidRPr="00D30D99" w:rsidRDefault="005476E7" w:rsidP="00F12638">
      <w:pPr>
        <w:pStyle w:val="Prrafodelista"/>
        <w:numPr>
          <w:ilvl w:val="1"/>
          <w:numId w:val="3"/>
        </w:numPr>
        <w:spacing w:after="0" w:line="360" w:lineRule="auto"/>
        <w:jc w:val="both"/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D30D99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  <w:lang w:val="es-ES"/>
        </w:rPr>
        <w:t xml:space="preserve">Continuidad del negocio: </w:t>
      </w:r>
    </w:p>
    <w:p w14:paraId="7B0174AC" w14:textId="77777777" w:rsidR="009924F0" w:rsidRPr="00D30D99" w:rsidRDefault="00832A60" w:rsidP="00D30D99">
      <w:pPr>
        <w:pStyle w:val="Prrafodelista"/>
        <w:spacing w:after="0" w:line="360" w:lineRule="auto"/>
        <w:ind w:left="0"/>
        <w:jc w:val="both"/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>c</w:t>
      </w:r>
      <w:r w:rsidR="00372406" w:rsidRPr="00D30D99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>apacidad</w:t>
      </w:r>
      <w:r w:rsidR="005476E7" w:rsidRPr="00D30D99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 xml:space="preserve"> de la organización de continuar entregando productos y servicios a niveles aceptables predefinidos después de un evento alterador.</w:t>
      </w:r>
    </w:p>
    <w:p w14:paraId="01E5D2B7" w14:textId="77777777" w:rsidR="009924F0" w:rsidRPr="00D30D99" w:rsidRDefault="009924F0" w:rsidP="00D30D99">
      <w:pPr>
        <w:pStyle w:val="Prrafodelista"/>
        <w:spacing w:after="0" w:line="360" w:lineRule="auto"/>
        <w:ind w:left="0"/>
        <w:jc w:val="both"/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6337522B" w14:textId="77777777" w:rsidR="00781B91" w:rsidRPr="00D30D99" w:rsidRDefault="00781B91" w:rsidP="00D30D99">
      <w:pPr>
        <w:pStyle w:val="Prrafodelista"/>
        <w:spacing w:after="0" w:line="360" w:lineRule="auto"/>
        <w:ind w:left="0"/>
        <w:jc w:val="both"/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5C581935" w14:textId="77777777" w:rsidR="00D30D99" w:rsidRPr="00D30D99" w:rsidRDefault="00201E96" w:rsidP="00F12638">
      <w:pPr>
        <w:pStyle w:val="Prrafodelista"/>
        <w:numPr>
          <w:ilvl w:val="1"/>
          <w:numId w:val="3"/>
        </w:numPr>
        <w:spacing w:after="0" w:line="360" w:lineRule="auto"/>
        <w:jc w:val="both"/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D30D99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  <w:lang w:val="es-ES"/>
        </w:rPr>
        <w:t xml:space="preserve">Cuarentena o aislamiento: </w:t>
      </w:r>
    </w:p>
    <w:p w14:paraId="3ACBDB13" w14:textId="77777777" w:rsidR="00614938" w:rsidRPr="00D30D99" w:rsidRDefault="00D30D99" w:rsidP="00D30D99">
      <w:pPr>
        <w:pStyle w:val="Prrafodelista"/>
        <w:spacing w:after="0" w:line="360" w:lineRule="auto"/>
        <w:ind w:left="0"/>
        <w:jc w:val="both"/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</w:pPr>
      <w:r w:rsidRPr="00D30D99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>e</w:t>
      </w:r>
      <w:r w:rsidR="00201E96" w:rsidRPr="00D30D99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 xml:space="preserve">s una restricción de las actividades que se realizan habitualmente fuera del domicilio, para aquellas personas que estuvieron expuestas a un agente infeccioso, y que actualmente no tienen síntomas. Pudiendo desarrollar la enfermedad y por lo tanto transmitirla a otras personas. </w:t>
      </w:r>
    </w:p>
    <w:p w14:paraId="39A0330E" w14:textId="77777777" w:rsidR="00BB2171" w:rsidRPr="00D30D99" w:rsidRDefault="00BB2171" w:rsidP="00D30D99">
      <w:pPr>
        <w:pStyle w:val="Prrafodelista"/>
        <w:spacing w:after="0" w:line="360" w:lineRule="auto"/>
        <w:ind w:left="0"/>
        <w:jc w:val="both"/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51D3810B" w14:textId="77777777" w:rsidR="00D30D99" w:rsidRPr="00D30D99" w:rsidRDefault="00201E96" w:rsidP="00F12638">
      <w:pPr>
        <w:pStyle w:val="Prrafodelista"/>
        <w:numPr>
          <w:ilvl w:val="1"/>
          <w:numId w:val="3"/>
        </w:numPr>
        <w:spacing w:after="0" w:line="360" w:lineRule="auto"/>
        <w:jc w:val="both"/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D30D99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  <w:lang w:val="es-ES"/>
        </w:rPr>
        <w:t xml:space="preserve">Propagación (COVID-19): </w:t>
      </w:r>
    </w:p>
    <w:p w14:paraId="3A0A5E7C" w14:textId="77777777" w:rsidR="00614938" w:rsidRPr="00D30D99" w:rsidRDefault="00D30D99" w:rsidP="00D30D99">
      <w:pPr>
        <w:pStyle w:val="Prrafodelista"/>
        <w:spacing w:after="0" w:line="360" w:lineRule="auto"/>
        <w:ind w:left="0"/>
        <w:jc w:val="both"/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</w:pPr>
      <w:r w:rsidRPr="00D30D99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>u</w:t>
      </w:r>
      <w:r w:rsidR="00201E96" w:rsidRPr="00D30D99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 xml:space="preserve">na persona puede contraer el COVID-19 por contacto con otra que esté infectada por el virus. La enfermedad puede propagarse de persona a persona a través de las (gotas) procedentes de la nariz o la boca que salen despedidas cuando una persona infectada tose o exhala. Estas gotas caen sobre los objetos y superficies que rodean a la persona, de modo que otras personas pueden contraer la COVID-19 si tocan estos objetos o superficies y luego se tocan los ojos, la nariz o la boca. También pueden contagiarse si inhalan las gotas que haya esparcido una persona con COVID-19 al toser o exhalar. Por eso es importante mantenerse a más de 1.8 m de distancia de una persona que se encuentre enferma. </w:t>
      </w:r>
    </w:p>
    <w:p w14:paraId="3AD78C92" w14:textId="77777777" w:rsidR="00781B91" w:rsidRPr="00D30D99" w:rsidRDefault="00781B91" w:rsidP="00D30D99">
      <w:pPr>
        <w:pStyle w:val="Prrafodelista"/>
        <w:spacing w:after="0" w:line="360" w:lineRule="auto"/>
        <w:ind w:left="0"/>
        <w:jc w:val="both"/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7A38887D" w14:textId="77777777" w:rsidR="00D30D99" w:rsidRPr="00D30D99" w:rsidRDefault="00201E96" w:rsidP="00F12638">
      <w:pPr>
        <w:pStyle w:val="Prrafodelista"/>
        <w:numPr>
          <w:ilvl w:val="1"/>
          <w:numId w:val="3"/>
        </w:numPr>
        <w:spacing w:after="0" w:line="360" w:lineRule="auto"/>
        <w:jc w:val="both"/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</w:pPr>
      <w:r w:rsidRPr="00D30D99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  <w:lang w:val="es-ES"/>
        </w:rPr>
        <w:t xml:space="preserve">Protocolo: </w:t>
      </w:r>
    </w:p>
    <w:p w14:paraId="3EF399CE" w14:textId="7BD4B3A6" w:rsidR="00BE3027" w:rsidRDefault="00D30D99" w:rsidP="00BE3027">
      <w:pPr>
        <w:pStyle w:val="Prrafodelista"/>
        <w:spacing w:after="0" w:line="360" w:lineRule="auto"/>
        <w:ind w:left="0"/>
        <w:jc w:val="both"/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</w:pPr>
      <w:r w:rsidRPr="00D30D99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>es</w:t>
      </w:r>
      <w:r w:rsidR="00201E96" w:rsidRPr="00D30D99"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  <w:t xml:space="preserve"> el término que se emplea para denominar al conjunto de normas, reglas y pautas que sirven para guiar una conducta o acción.</w:t>
      </w:r>
    </w:p>
    <w:p w14:paraId="29FCEA22" w14:textId="77777777" w:rsidR="00EA4DB2" w:rsidRPr="00BE3027" w:rsidRDefault="00EA4DB2" w:rsidP="00BE3027">
      <w:pPr>
        <w:pStyle w:val="Prrafodelista"/>
        <w:spacing w:after="0" w:line="360" w:lineRule="auto"/>
        <w:ind w:left="0"/>
        <w:jc w:val="both"/>
        <w:rPr>
          <w:rFonts w:ascii="Times New Roman" w:eastAsia="Avenir Next LT Pro Light" w:hAnsi="Times New Roman" w:cs="Times New Roman"/>
          <w:color w:val="000000" w:themeColor="text1"/>
          <w:sz w:val="24"/>
          <w:szCs w:val="24"/>
          <w:lang w:val="es-ES"/>
        </w:rPr>
      </w:pPr>
    </w:p>
    <w:p w14:paraId="15AED185" w14:textId="77777777" w:rsidR="00C00699" w:rsidRPr="00771CE4" w:rsidRDefault="00C00699" w:rsidP="00771CE4">
      <w:pPr>
        <w:pStyle w:val="Ttulo1"/>
      </w:pPr>
      <w:r w:rsidRPr="00771CE4">
        <w:t>PRINCIPIOS</w:t>
      </w:r>
    </w:p>
    <w:p w14:paraId="6EA886ED" w14:textId="77777777" w:rsidR="00C00699" w:rsidRPr="003A2C36" w:rsidRDefault="00C00699" w:rsidP="00BB2171">
      <w:pPr>
        <w:spacing w:line="360" w:lineRule="auto"/>
        <w:ind w:left="360"/>
        <w:jc w:val="both"/>
        <w:rPr>
          <w:rFonts w:ascii="Times New Roman" w:eastAsia="Avenir Next LT Pro Light" w:hAnsi="Times New Roman" w:cs="Times New Roman"/>
          <w:color w:val="000000" w:themeColor="text1"/>
          <w:lang w:val="es-ES"/>
        </w:rPr>
      </w:pPr>
      <w:r w:rsidRPr="003A2C36">
        <w:rPr>
          <w:rFonts w:ascii="Times New Roman" w:eastAsia="Avenir Next LT Pro Light" w:hAnsi="Times New Roman" w:cs="Times New Roman"/>
          <w:color w:val="000000" w:themeColor="text1"/>
        </w:rPr>
        <w:t xml:space="preserve">Todas las personas que laboramos en el Poder Judicial de Costa Rica, nos comprometemos en el contexto de la pandemia COVID 19, a reforzar esfuerzos para garantizar el cumplimiento de nuestros valores institucionales, que se citan a continuación: </w:t>
      </w:r>
    </w:p>
    <w:p w14:paraId="524D1800" w14:textId="77777777" w:rsidR="00C00699" w:rsidRPr="00C92745" w:rsidRDefault="00C00699" w:rsidP="00F1263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</w:pPr>
      <w:r w:rsidRPr="00C92745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>Compromiso.</w:t>
      </w:r>
    </w:p>
    <w:p w14:paraId="729E9309" w14:textId="77777777" w:rsidR="00C00699" w:rsidRPr="00C92745" w:rsidRDefault="00C00699" w:rsidP="00F1263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s-ES"/>
        </w:rPr>
      </w:pPr>
      <w:r w:rsidRPr="00C92745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>Iniciativa.</w:t>
      </w:r>
    </w:p>
    <w:p w14:paraId="487BB4B5" w14:textId="77777777" w:rsidR="00C00699" w:rsidRPr="00C92745" w:rsidRDefault="00C00699" w:rsidP="00F1263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s-ES"/>
        </w:rPr>
      </w:pPr>
      <w:r w:rsidRPr="00C92745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>Responsabilidad</w:t>
      </w:r>
    </w:p>
    <w:p w14:paraId="4CD06815" w14:textId="77777777" w:rsidR="00C00699" w:rsidRPr="00C92745" w:rsidRDefault="00C00699" w:rsidP="00F1263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s-ES"/>
        </w:rPr>
      </w:pPr>
      <w:r w:rsidRPr="00C92745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lastRenderedPageBreak/>
        <w:t>Excelencia</w:t>
      </w:r>
    </w:p>
    <w:p w14:paraId="7235CFC8" w14:textId="77777777" w:rsidR="00C00699" w:rsidRPr="00C92745" w:rsidRDefault="00C00699" w:rsidP="00F1263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s-ES"/>
        </w:rPr>
      </w:pPr>
      <w:r w:rsidRPr="00C92745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Integridad. </w:t>
      </w:r>
    </w:p>
    <w:p w14:paraId="157129EA" w14:textId="77777777" w:rsidR="00C00699" w:rsidRPr="00C00699" w:rsidRDefault="00C00699" w:rsidP="00F12638">
      <w:pPr>
        <w:pStyle w:val="Prrafodelista"/>
        <w:numPr>
          <w:ilvl w:val="0"/>
          <w:numId w:val="2"/>
        </w:numPr>
        <w:spacing w:after="0" w:line="360" w:lineRule="auto"/>
        <w:ind w:right="34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92745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>Honradez</w:t>
      </w:r>
    </w:p>
    <w:p w14:paraId="3161AC08" w14:textId="77777777" w:rsidR="00C00699" w:rsidRDefault="00C00699" w:rsidP="00BB2171">
      <w:pPr>
        <w:spacing w:line="360" w:lineRule="auto"/>
        <w:ind w:right="340"/>
        <w:jc w:val="both"/>
        <w:rPr>
          <w:rFonts w:ascii="Times New Roman" w:eastAsiaTheme="minorEastAsia" w:hAnsi="Times New Roman" w:cs="Times New Roman"/>
          <w:b/>
          <w:bCs/>
        </w:rPr>
      </w:pPr>
    </w:p>
    <w:p w14:paraId="0B118753" w14:textId="77777777" w:rsidR="00457A12" w:rsidRPr="00771CE4" w:rsidRDefault="00B857D1" w:rsidP="00771CE4">
      <w:pPr>
        <w:pStyle w:val="Ttulo1"/>
      </w:pPr>
      <w:r w:rsidRPr="00771CE4">
        <w:t>HIGIENE Y DESINFECCIÓN</w:t>
      </w:r>
    </w:p>
    <w:p w14:paraId="3A813B84" w14:textId="77777777" w:rsidR="0052123D" w:rsidRDefault="0052123D" w:rsidP="00BB2171">
      <w:pPr>
        <w:pStyle w:val="Prrafodelista"/>
        <w:spacing w:after="0" w:line="360" w:lineRule="auto"/>
        <w:ind w:left="360"/>
        <w:jc w:val="both"/>
        <w:rPr>
          <w:rFonts w:ascii="Times New Roman" w:eastAsia="Segoe UI" w:hAnsi="Times New Roman" w:cs="Times New Roman"/>
          <w:caps/>
          <w:color w:val="000000" w:themeColor="text1"/>
          <w:sz w:val="24"/>
          <w:szCs w:val="24"/>
          <w:lang w:val="es-ES"/>
        </w:rPr>
      </w:pPr>
    </w:p>
    <w:p w14:paraId="0AD511EB" w14:textId="77777777" w:rsidR="005A565D" w:rsidRDefault="0052123D" w:rsidP="00F12638">
      <w:pPr>
        <w:pStyle w:val="Prrafodelista"/>
        <w:numPr>
          <w:ilvl w:val="1"/>
          <w:numId w:val="3"/>
        </w:numPr>
        <w:spacing w:after="0" w:line="360" w:lineRule="auto"/>
        <w:jc w:val="both"/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</w:pPr>
      <w:r w:rsidRPr="005F7E27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  <w:t>Generalidades</w:t>
      </w:r>
    </w:p>
    <w:p w14:paraId="2B1D2B7B" w14:textId="6C04CC68" w:rsidR="00307387" w:rsidRPr="00991CD3" w:rsidRDefault="0052123D" w:rsidP="00F12638">
      <w:pPr>
        <w:pStyle w:val="Prrafodelista"/>
        <w:numPr>
          <w:ilvl w:val="2"/>
          <w:numId w:val="3"/>
        </w:numPr>
        <w:spacing w:before="240" w:line="360" w:lineRule="auto"/>
        <w:jc w:val="both"/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</w:pPr>
      <w:r w:rsidRPr="009825EC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 </w:t>
      </w:r>
      <w:r w:rsidR="00355FCF" w:rsidRPr="009825EC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El procedimiento para la higiene y desinfección de las oficinas judiciales en las cuales se reporta un caso </w:t>
      </w:r>
      <w:r w:rsidR="007067CE" w:rsidRPr="009825EC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sospechoso o </w:t>
      </w:r>
      <w:r w:rsidR="00355FCF" w:rsidRPr="009825EC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confirmado por la Covid-19, se establece en el </w:t>
      </w:r>
      <w:r w:rsidR="00355FCF" w:rsidRPr="009825EC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  <w:t>“Protocolo</w:t>
      </w:r>
      <w:r w:rsidR="00B159A6" w:rsidRPr="009825EC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  <w:t xml:space="preserve"> de desinfección y limpieza </w:t>
      </w:r>
      <w:r w:rsidR="00A02053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  <w:t>en instalaciones judiciales por Covid-19</w:t>
      </w:r>
      <w:r w:rsidR="00B159A6" w:rsidRPr="009825EC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  <w:t>”.</w:t>
      </w:r>
      <w:bookmarkStart w:id="2" w:name="_Toc39246237"/>
    </w:p>
    <w:p w14:paraId="1919CFA0" w14:textId="77777777" w:rsidR="00991CD3" w:rsidRPr="009825EC" w:rsidRDefault="00991CD3" w:rsidP="00991CD3">
      <w:pPr>
        <w:pStyle w:val="Prrafodelista"/>
        <w:spacing w:before="240" w:line="360" w:lineRule="auto"/>
        <w:ind w:left="1224"/>
        <w:jc w:val="both"/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</w:pPr>
    </w:p>
    <w:p w14:paraId="0E3EDA9C" w14:textId="7D87514E" w:rsidR="00307387" w:rsidRPr="00F314D0" w:rsidRDefault="00307387" w:rsidP="00F12638">
      <w:pPr>
        <w:pStyle w:val="Prrafodelista"/>
        <w:numPr>
          <w:ilvl w:val="2"/>
          <w:numId w:val="3"/>
        </w:numPr>
        <w:spacing w:before="240" w:after="0" w:line="360" w:lineRule="auto"/>
        <w:jc w:val="both"/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</w:pPr>
      <w:r w:rsidRPr="009825EC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 El equipo de protección personal para la higiene y desinfección de las oficinas judiciales en las cuales se reporta un caso sospechoso o confirmado por la Covid-19, se establece en el </w:t>
      </w:r>
      <w:r w:rsidRPr="009825EC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  <w:t xml:space="preserve">“Protocolo de desinfección y limpieza </w:t>
      </w:r>
      <w:r w:rsidR="003F5B0A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  <w:t>en instalaciones judiciales por Covid-19</w:t>
      </w:r>
      <w:r w:rsidRPr="009825EC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  <w:t>”</w:t>
      </w:r>
      <w:r w:rsidR="000301CB" w:rsidRPr="000301CB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 </w:t>
      </w:r>
      <w:r w:rsidR="005104C0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  <w:t xml:space="preserve">y en el </w:t>
      </w:r>
      <w:r w:rsidR="005104C0" w:rsidRPr="00F314D0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  <w:t>“</w:t>
      </w:r>
      <w:r w:rsidR="00F314D0" w:rsidRPr="008E3E68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  <w:t>P</w:t>
      </w:r>
      <w:r w:rsidR="00875938" w:rsidRPr="008E3E68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  <w:t xml:space="preserve">rotocolo para la gestión institucional de equipos de protección personal por </w:t>
      </w:r>
      <w:proofErr w:type="spellStart"/>
      <w:r w:rsidR="00875938" w:rsidRPr="008E3E68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  <w:t>covid</w:t>
      </w:r>
      <w:proofErr w:type="spellEnd"/>
      <w:r w:rsidR="00875938" w:rsidRPr="008E3E68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  <w:t xml:space="preserve"> 19</w:t>
      </w:r>
      <w:r w:rsidR="004A601C" w:rsidRPr="00F314D0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  <w:t>”</w:t>
      </w:r>
    </w:p>
    <w:p w14:paraId="5CFD8F7D" w14:textId="77777777" w:rsidR="009B55DB" w:rsidRDefault="009B55DB" w:rsidP="00BB2171">
      <w:pPr>
        <w:spacing w:before="240" w:line="360" w:lineRule="auto"/>
        <w:jc w:val="both"/>
        <w:rPr>
          <w:rFonts w:ascii="Times New Roman" w:eastAsia="Avenir Next LT Pro Light" w:hAnsi="Times New Roman" w:cs="Times New Roman"/>
          <w:color w:val="000000" w:themeColor="text1"/>
        </w:rPr>
      </w:pPr>
    </w:p>
    <w:p w14:paraId="1BEEB2FC" w14:textId="4E744165" w:rsidR="002F71E6" w:rsidRDefault="002F71E6" w:rsidP="00BB2171">
      <w:pPr>
        <w:spacing w:before="240" w:line="360" w:lineRule="auto"/>
        <w:jc w:val="both"/>
        <w:rPr>
          <w:rFonts w:ascii="Times New Roman" w:eastAsia="Avenir Next LT Pro Light" w:hAnsi="Times New Roman" w:cs="Times New Roman"/>
          <w:color w:val="000000" w:themeColor="text1"/>
        </w:rPr>
        <w:sectPr w:rsidR="002F71E6" w:rsidSect="007D5CB3">
          <w:headerReference w:type="default" r:id="rId12"/>
          <w:footerReference w:type="default" r:id="rId13"/>
          <w:pgSz w:w="12240" w:h="15840"/>
          <w:pgMar w:top="2268" w:right="1134" w:bottom="2237" w:left="1134" w:header="709" w:footer="709" w:gutter="0"/>
          <w:cols w:space="720"/>
          <w:formProt w:val="0"/>
          <w:docGrid w:linePitch="360"/>
        </w:sectPr>
      </w:pPr>
    </w:p>
    <w:p w14:paraId="2F553CE6" w14:textId="77777777" w:rsidR="000507C9" w:rsidRDefault="000507C9" w:rsidP="00771CE4">
      <w:pPr>
        <w:pStyle w:val="Ttulo1"/>
      </w:pPr>
      <w:r w:rsidRPr="00771CE4">
        <w:t xml:space="preserve">ACTUACIÓN ANTE CASOS CONFIRMADOS DE LAS PERSONAS COLABORADORAS </w:t>
      </w:r>
      <w:bookmarkEnd w:id="2"/>
    </w:p>
    <w:p w14:paraId="740E04BD" w14:textId="77777777" w:rsidR="002759C1" w:rsidRPr="002759C1" w:rsidRDefault="002759C1" w:rsidP="002759C1">
      <w:pPr>
        <w:rPr>
          <w:lang w:val="es-CR"/>
        </w:rPr>
      </w:pPr>
    </w:p>
    <w:p w14:paraId="58D8C7E9" w14:textId="77777777" w:rsidR="009470E4" w:rsidRPr="00AB12E9" w:rsidRDefault="002026CD" w:rsidP="00F12638">
      <w:pPr>
        <w:pStyle w:val="Prrafodelista"/>
        <w:numPr>
          <w:ilvl w:val="1"/>
          <w:numId w:val="3"/>
        </w:numPr>
        <w:spacing w:after="0" w:line="360" w:lineRule="auto"/>
        <w:jc w:val="both"/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</w:pPr>
      <w:r w:rsidRPr="00AB12E9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  <w:t xml:space="preserve">Lineamientos </w:t>
      </w:r>
      <w:r w:rsidR="00AB12E9" w:rsidRPr="00AB12E9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  <w:t xml:space="preserve">generales </w:t>
      </w:r>
      <w:r w:rsidRPr="00AB12E9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  <w:t xml:space="preserve">para </w:t>
      </w:r>
      <w:r w:rsidR="00776F81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  <w:t>oficinas</w:t>
      </w:r>
    </w:p>
    <w:p w14:paraId="0F7A1C3A" w14:textId="365FCB78" w:rsidR="00832A60" w:rsidRDefault="00631FB5" w:rsidP="00C172CA">
      <w:pPr>
        <w:pStyle w:val="Prrafodelista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BF7">
        <w:rPr>
          <w:rFonts w:ascii="Times New Roman" w:hAnsi="Times New Roman" w:cs="Times New Roman"/>
          <w:sz w:val="24"/>
          <w:szCs w:val="24"/>
        </w:rPr>
        <w:t>En caso de que algun</w:t>
      </w:r>
      <w:r w:rsidR="00425DF4" w:rsidRPr="001A6BF7">
        <w:rPr>
          <w:rFonts w:ascii="Times New Roman" w:hAnsi="Times New Roman" w:cs="Times New Roman"/>
          <w:sz w:val="24"/>
          <w:szCs w:val="24"/>
        </w:rPr>
        <w:t>a</w:t>
      </w:r>
      <w:r w:rsidRPr="001A6BF7">
        <w:rPr>
          <w:rFonts w:ascii="Times New Roman" w:hAnsi="Times New Roman" w:cs="Times New Roman"/>
          <w:sz w:val="24"/>
          <w:szCs w:val="24"/>
        </w:rPr>
        <w:t xml:space="preserve"> de l</w:t>
      </w:r>
      <w:r w:rsidR="004923EA" w:rsidRPr="001A6BF7">
        <w:rPr>
          <w:rFonts w:ascii="Times New Roman" w:hAnsi="Times New Roman" w:cs="Times New Roman"/>
          <w:sz w:val="24"/>
          <w:szCs w:val="24"/>
        </w:rPr>
        <w:t>as</w:t>
      </w:r>
      <w:r w:rsidRPr="001A6BF7">
        <w:rPr>
          <w:rFonts w:ascii="Times New Roman" w:hAnsi="Times New Roman" w:cs="Times New Roman"/>
          <w:sz w:val="24"/>
          <w:szCs w:val="24"/>
        </w:rPr>
        <w:t xml:space="preserve"> </w:t>
      </w:r>
      <w:r w:rsidR="004923EA" w:rsidRPr="001A6BF7">
        <w:rPr>
          <w:rFonts w:ascii="Times New Roman" w:hAnsi="Times New Roman" w:cs="Times New Roman"/>
          <w:sz w:val="24"/>
          <w:szCs w:val="24"/>
        </w:rPr>
        <w:t xml:space="preserve">personas </w:t>
      </w:r>
      <w:r w:rsidRPr="001A6BF7">
        <w:rPr>
          <w:rFonts w:ascii="Times New Roman" w:hAnsi="Times New Roman" w:cs="Times New Roman"/>
          <w:sz w:val="24"/>
          <w:szCs w:val="24"/>
        </w:rPr>
        <w:t>trabajador</w:t>
      </w:r>
      <w:r w:rsidR="004923EA" w:rsidRPr="001A6BF7">
        <w:rPr>
          <w:rFonts w:ascii="Times New Roman" w:hAnsi="Times New Roman" w:cs="Times New Roman"/>
          <w:sz w:val="24"/>
          <w:szCs w:val="24"/>
        </w:rPr>
        <w:t>a</w:t>
      </w:r>
      <w:r w:rsidRPr="001A6BF7">
        <w:rPr>
          <w:rFonts w:ascii="Times New Roman" w:hAnsi="Times New Roman" w:cs="Times New Roman"/>
          <w:sz w:val="24"/>
          <w:szCs w:val="24"/>
        </w:rPr>
        <w:t>s presente</w:t>
      </w:r>
      <w:r w:rsidR="00BC4FA3" w:rsidRPr="001A6BF7">
        <w:rPr>
          <w:rFonts w:ascii="Times New Roman" w:hAnsi="Times New Roman" w:cs="Times New Roman"/>
          <w:sz w:val="24"/>
          <w:szCs w:val="24"/>
        </w:rPr>
        <w:t xml:space="preserve"> </w:t>
      </w:r>
      <w:r w:rsidRPr="001A6BF7">
        <w:rPr>
          <w:rFonts w:ascii="Times New Roman" w:hAnsi="Times New Roman" w:cs="Times New Roman"/>
          <w:sz w:val="24"/>
          <w:szCs w:val="24"/>
        </w:rPr>
        <w:t>síntomas referenciados a</w:t>
      </w:r>
      <w:r w:rsidR="004B6D8E" w:rsidRPr="001A6BF7">
        <w:rPr>
          <w:rFonts w:ascii="Times New Roman" w:hAnsi="Times New Roman" w:cs="Times New Roman"/>
          <w:sz w:val="24"/>
          <w:szCs w:val="24"/>
        </w:rPr>
        <w:t xml:space="preserve"> </w:t>
      </w:r>
      <w:r w:rsidRPr="001A6BF7">
        <w:rPr>
          <w:rFonts w:ascii="Times New Roman" w:hAnsi="Times New Roman" w:cs="Times New Roman"/>
          <w:sz w:val="24"/>
          <w:szCs w:val="24"/>
        </w:rPr>
        <w:t>l</w:t>
      </w:r>
      <w:r w:rsidR="004B6D8E" w:rsidRPr="001A6BF7">
        <w:rPr>
          <w:rFonts w:ascii="Times New Roman" w:hAnsi="Times New Roman" w:cs="Times New Roman"/>
          <w:sz w:val="24"/>
          <w:szCs w:val="24"/>
        </w:rPr>
        <w:t>a</w:t>
      </w:r>
      <w:r w:rsidRPr="001A6BF7">
        <w:rPr>
          <w:rFonts w:ascii="Times New Roman" w:hAnsi="Times New Roman" w:cs="Times New Roman"/>
          <w:sz w:val="24"/>
          <w:szCs w:val="24"/>
        </w:rPr>
        <w:t xml:space="preserve"> COVID-19 </w:t>
      </w:r>
      <w:r w:rsidR="00D346A2" w:rsidRPr="00832A60">
        <w:rPr>
          <w:rFonts w:ascii="Times New Roman" w:hAnsi="Times New Roman" w:cs="Times New Roman"/>
          <w:b/>
          <w:bCs/>
          <w:sz w:val="24"/>
          <w:szCs w:val="24"/>
          <w:u w:val="single"/>
        </w:rPr>
        <w:t>y se diagnostique como c</w:t>
      </w:r>
      <w:r w:rsidRPr="00832A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aso </w:t>
      </w:r>
      <w:r w:rsidR="00FF314D" w:rsidRPr="00832A60">
        <w:rPr>
          <w:rFonts w:ascii="Times New Roman" w:hAnsi="Times New Roman" w:cs="Times New Roman"/>
          <w:b/>
          <w:bCs/>
          <w:sz w:val="24"/>
          <w:szCs w:val="24"/>
          <w:u w:val="single"/>
        </w:rPr>
        <w:t>confirmado</w:t>
      </w:r>
      <w:r w:rsidR="00BC4FA3" w:rsidRPr="009825EC">
        <w:rPr>
          <w:rStyle w:val="Refdenotaalpie"/>
          <w:rFonts w:ascii="Times New Roman" w:hAnsi="Times New Roman" w:cs="Times New Roman"/>
          <w:sz w:val="24"/>
          <w:szCs w:val="24"/>
        </w:rPr>
        <w:footnoteReference w:id="2"/>
      </w:r>
      <w:r w:rsidR="00133AE4" w:rsidRPr="001A6BF7">
        <w:rPr>
          <w:rFonts w:ascii="Times New Roman" w:hAnsi="Times New Roman" w:cs="Times New Roman"/>
          <w:sz w:val="24"/>
          <w:szCs w:val="24"/>
        </w:rPr>
        <w:t>,</w:t>
      </w:r>
      <w:r w:rsidR="00952174" w:rsidRPr="001A6BF7">
        <w:rPr>
          <w:rFonts w:ascii="Times New Roman" w:hAnsi="Times New Roman" w:cs="Times New Roman"/>
          <w:sz w:val="24"/>
          <w:szCs w:val="24"/>
        </w:rPr>
        <w:t xml:space="preserve"> debe notificar a su Jefatura directa</w:t>
      </w:r>
      <w:r w:rsidR="00230C9F" w:rsidRPr="001A6BF7">
        <w:rPr>
          <w:rFonts w:ascii="Times New Roman" w:hAnsi="Times New Roman" w:cs="Times New Roman"/>
          <w:sz w:val="24"/>
          <w:szCs w:val="24"/>
        </w:rPr>
        <w:t xml:space="preserve">.  </w:t>
      </w:r>
      <w:r w:rsidR="0073503B" w:rsidRPr="001A6BF7">
        <w:rPr>
          <w:rFonts w:ascii="Times New Roman" w:hAnsi="Times New Roman" w:cs="Times New Roman"/>
          <w:sz w:val="24"/>
          <w:szCs w:val="24"/>
        </w:rPr>
        <w:t xml:space="preserve">Dicha </w:t>
      </w:r>
      <w:r w:rsidR="002F00B9" w:rsidRPr="001A6BF7">
        <w:rPr>
          <w:rFonts w:ascii="Times New Roman" w:hAnsi="Times New Roman" w:cs="Times New Roman"/>
          <w:sz w:val="24"/>
          <w:szCs w:val="24"/>
        </w:rPr>
        <w:t>Jefatura</w:t>
      </w:r>
      <w:r w:rsidR="00EA4DB2">
        <w:rPr>
          <w:rFonts w:ascii="Times New Roman" w:hAnsi="Times New Roman" w:cs="Times New Roman"/>
          <w:sz w:val="24"/>
          <w:szCs w:val="24"/>
        </w:rPr>
        <w:t xml:space="preserve">, </w:t>
      </w:r>
      <w:r w:rsidR="008E1867" w:rsidRPr="001A6BF7">
        <w:rPr>
          <w:rFonts w:ascii="Times New Roman" w:hAnsi="Times New Roman" w:cs="Times New Roman"/>
          <w:sz w:val="24"/>
          <w:szCs w:val="24"/>
        </w:rPr>
        <w:t xml:space="preserve">la persona asignada </w:t>
      </w:r>
      <w:r w:rsidR="00832A60" w:rsidRPr="001A6BF7">
        <w:rPr>
          <w:rFonts w:ascii="Times New Roman" w:hAnsi="Times New Roman" w:cs="Times New Roman"/>
          <w:sz w:val="24"/>
          <w:szCs w:val="24"/>
        </w:rPr>
        <w:t>por</w:t>
      </w:r>
      <w:r w:rsidR="00832A60">
        <w:rPr>
          <w:rFonts w:ascii="Times New Roman" w:hAnsi="Times New Roman" w:cs="Times New Roman"/>
          <w:sz w:val="24"/>
          <w:szCs w:val="24"/>
        </w:rPr>
        <w:t xml:space="preserve"> esta</w:t>
      </w:r>
      <w:r w:rsidR="00EA4DB2">
        <w:rPr>
          <w:rFonts w:ascii="Times New Roman" w:hAnsi="Times New Roman" w:cs="Times New Roman"/>
          <w:sz w:val="24"/>
          <w:szCs w:val="24"/>
        </w:rPr>
        <w:t xml:space="preserve"> o la persona diagnosticada</w:t>
      </w:r>
      <w:r w:rsidR="00020BE7">
        <w:rPr>
          <w:rFonts w:ascii="Times New Roman" w:hAnsi="Times New Roman" w:cs="Times New Roman"/>
          <w:sz w:val="24"/>
          <w:szCs w:val="24"/>
        </w:rPr>
        <w:t xml:space="preserve">, </w:t>
      </w:r>
      <w:r w:rsidR="002F00B9" w:rsidRPr="001A6BF7">
        <w:rPr>
          <w:rFonts w:ascii="Times New Roman" w:hAnsi="Times New Roman" w:cs="Times New Roman"/>
          <w:sz w:val="24"/>
          <w:szCs w:val="24"/>
        </w:rPr>
        <w:t xml:space="preserve">debe realizar la notificación inmediata al Servicio de Salud </w:t>
      </w:r>
      <w:r w:rsidR="00AD0FCD" w:rsidRPr="001A6BF7">
        <w:rPr>
          <w:rFonts w:ascii="Times New Roman" w:hAnsi="Times New Roman" w:cs="Times New Roman"/>
          <w:sz w:val="24"/>
          <w:szCs w:val="24"/>
        </w:rPr>
        <w:t xml:space="preserve">del Poder Judicial </w:t>
      </w:r>
      <w:r w:rsidR="00CF2413">
        <w:rPr>
          <w:rFonts w:ascii="Times New Roman" w:hAnsi="Times New Roman" w:cs="Times New Roman"/>
          <w:sz w:val="24"/>
          <w:szCs w:val="24"/>
        </w:rPr>
        <w:t xml:space="preserve">a través del formulario de la página web del Servicio de Salud: </w:t>
      </w:r>
      <w:hyperlink r:id="rId14" w:history="1">
        <w:r w:rsidR="009E1B4C" w:rsidRPr="00035781">
          <w:rPr>
            <w:rStyle w:val="Hipervnculo"/>
            <w:rFonts w:ascii="Times New Roman" w:hAnsi="Times New Roman" w:cs="Times New Roman"/>
            <w:sz w:val="24"/>
            <w:szCs w:val="24"/>
          </w:rPr>
          <w:t>https://ghserviciosdesalud.poder-judicial.go.cr/index.php/casos-sospechosos</w:t>
        </w:r>
      </w:hyperlink>
      <w:r w:rsidR="00702610">
        <w:rPr>
          <w:rFonts w:ascii="Times New Roman" w:hAnsi="Times New Roman" w:cs="Times New Roman"/>
          <w:sz w:val="24"/>
          <w:szCs w:val="24"/>
        </w:rPr>
        <w:t>.</w:t>
      </w:r>
    </w:p>
    <w:p w14:paraId="4389AB7E" w14:textId="77777777" w:rsidR="00832A60" w:rsidRDefault="00832A60" w:rsidP="00832A60">
      <w:pPr>
        <w:pStyle w:val="Prrafode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F66052" w14:textId="691DEB52" w:rsidR="008E738C" w:rsidRPr="00D97A68" w:rsidRDefault="00EF0666" w:rsidP="00D97A68">
      <w:pPr>
        <w:pStyle w:val="Prrafodelista"/>
        <w:numPr>
          <w:ilvl w:val="2"/>
          <w:numId w:val="3"/>
        </w:numPr>
        <w:spacing w:before="240" w:line="360" w:lineRule="auto"/>
        <w:jc w:val="both"/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</w:pPr>
      <w:r w:rsidRPr="00C04706">
        <w:rPr>
          <w:rFonts w:ascii="Times New Roman" w:hAnsi="Times New Roman" w:cs="Times New Roman"/>
          <w:sz w:val="24"/>
          <w:szCs w:val="24"/>
        </w:rPr>
        <w:t xml:space="preserve">Una vez comunicado el caso al Servicio de Salud, se enviará un correo a la Jefatura </w:t>
      </w:r>
      <w:r w:rsidR="004E34A9" w:rsidRPr="00C04706">
        <w:rPr>
          <w:rFonts w:ascii="Times New Roman" w:hAnsi="Times New Roman" w:cs="Times New Roman"/>
          <w:sz w:val="24"/>
          <w:szCs w:val="24"/>
        </w:rPr>
        <w:t xml:space="preserve">donde se dan indicaciones </w:t>
      </w:r>
      <w:r w:rsidR="00EA4DB2" w:rsidRPr="00C04706">
        <w:rPr>
          <w:rFonts w:ascii="Times New Roman" w:hAnsi="Times New Roman" w:cs="Times New Roman"/>
          <w:sz w:val="24"/>
          <w:szCs w:val="24"/>
        </w:rPr>
        <w:t>específicas</w:t>
      </w:r>
      <w:r w:rsidR="004E34A9" w:rsidRPr="00C04706">
        <w:rPr>
          <w:rFonts w:ascii="Times New Roman" w:hAnsi="Times New Roman" w:cs="Times New Roman"/>
          <w:sz w:val="24"/>
          <w:szCs w:val="24"/>
        </w:rPr>
        <w:t xml:space="preserve"> </w:t>
      </w:r>
      <w:r w:rsidR="00045FC5" w:rsidRPr="00C04706">
        <w:rPr>
          <w:rFonts w:ascii="Times New Roman" w:hAnsi="Times New Roman" w:cs="Times New Roman"/>
          <w:sz w:val="24"/>
          <w:szCs w:val="24"/>
        </w:rPr>
        <w:t>d</w:t>
      </w:r>
      <w:r w:rsidR="00C04706" w:rsidRPr="00C04706">
        <w:rPr>
          <w:rFonts w:ascii="Times New Roman" w:hAnsi="Times New Roman" w:cs="Times New Roman"/>
          <w:sz w:val="24"/>
          <w:szCs w:val="24"/>
        </w:rPr>
        <w:t xml:space="preserve">e acuerdo con el </w:t>
      </w:r>
      <w:r w:rsidR="00C04706" w:rsidRPr="009825EC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  <w:t xml:space="preserve">“Protocolo de desinfección y limpieza </w:t>
      </w:r>
      <w:r w:rsidR="00C04706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  <w:t>en instalaciones judiciales por Covid-19</w:t>
      </w:r>
      <w:r w:rsidR="00C04706" w:rsidRPr="009825EC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  <w:t>”</w:t>
      </w:r>
      <w:r w:rsidR="00426AD2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>;</w:t>
      </w:r>
      <w:r w:rsidR="008B333B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 </w:t>
      </w:r>
      <w:r w:rsidR="00C96C41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 </w:t>
      </w:r>
      <w:r w:rsidR="00B60DE6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la limpieza y desinfección </w:t>
      </w:r>
      <w:r w:rsidR="00CD69A4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 debe coordinarse lo antes posible </w:t>
      </w:r>
      <w:r w:rsidR="008E738C" w:rsidRPr="00D97A68">
        <w:rPr>
          <w:rFonts w:ascii="Times New Roman" w:hAnsi="Times New Roman" w:cs="Times New Roman"/>
          <w:sz w:val="24"/>
          <w:szCs w:val="24"/>
        </w:rPr>
        <w:t>por el personal de aseo de la oficina</w:t>
      </w:r>
      <w:r w:rsidR="00CD69A4">
        <w:rPr>
          <w:rFonts w:ascii="Times New Roman" w:hAnsi="Times New Roman" w:cs="Times New Roman"/>
          <w:sz w:val="24"/>
          <w:szCs w:val="24"/>
        </w:rPr>
        <w:t xml:space="preserve">, la desinfección corresponde </w:t>
      </w:r>
      <w:r w:rsidR="008E738C" w:rsidRPr="00D97A68">
        <w:rPr>
          <w:rFonts w:ascii="Times New Roman" w:hAnsi="Times New Roman" w:cs="Times New Roman"/>
          <w:sz w:val="24"/>
          <w:szCs w:val="24"/>
        </w:rPr>
        <w:t xml:space="preserve">a la oficina o cubículo donde labora la persona, así como las áreas comunes (ejemplo: comedor, servicios sanitarios, </w:t>
      </w:r>
      <w:proofErr w:type="spellStart"/>
      <w:r w:rsidR="008E738C" w:rsidRPr="00D97A68">
        <w:rPr>
          <w:rFonts w:ascii="Times New Roman" w:hAnsi="Times New Roman" w:cs="Times New Roman"/>
          <w:sz w:val="24"/>
          <w:szCs w:val="24"/>
        </w:rPr>
        <w:t>lockers</w:t>
      </w:r>
      <w:proofErr w:type="spellEnd"/>
      <w:r w:rsidR="008E738C" w:rsidRPr="00D97A68">
        <w:rPr>
          <w:rFonts w:ascii="Times New Roman" w:hAnsi="Times New Roman" w:cs="Times New Roman"/>
          <w:sz w:val="24"/>
          <w:szCs w:val="24"/>
        </w:rPr>
        <w:t>) utilizadas en las 48 horas previas al inicio de los síntomas.  </w:t>
      </w:r>
      <w:r w:rsidR="00D97A68">
        <w:rPr>
          <w:rFonts w:ascii="Times New Roman" w:hAnsi="Times New Roman" w:cs="Times New Roman"/>
          <w:sz w:val="24"/>
          <w:szCs w:val="24"/>
        </w:rPr>
        <w:t xml:space="preserve">El </w:t>
      </w:r>
      <w:r w:rsidR="008E738C" w:rsidRPr="00D97A68">
        <w:rPr>
          <w:rFonts w:ascii="Times New Roman" w:hAnsi="Times New Roman" w:cs="Times New Roman"/>
          <w:b/>
          <w:bCs/>
          <w:sz w:val="24"/>
          <w:szCs w:val="24"/>
        </w:rPr>
        <w:t>personal podrá utilizar las áreas desinfectadas, luego de que se termine la labor de limpieza y desinfección del espacio físico.</w:t>
      </w:r>
      <w:r w:rsidR="00D97A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0B18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 </w:t>
      </w:r>
      <w:r w:rsidR="008E738C" w:rsidRPr="00D97A68">
        <w:rPr>
          <w:rFonts w:ascii="Times New Roman" w:hAnsi="Times New Roman" w:cs="Times New Roman"/>
          <w:sz w:val="24"/>
          <w:szCs w:val="24"/>
        </w:rPr>
        <w:t>El Servicio de Salud estará brindando el seguimiento respectivo</w:t>
      </w:r>
      <w:r w:rsidR="00534387">
        <w:rPr>
          <w:rFonts w:ascii="Times New Roman" w:hAnsi="Times New Roman" w:cs="Times New Roman"/>
          <w:sz w:val="24"/>
          <w:szCs w:val="24"/>
        </w:rPr>
        <w:t xml:space="preserve"> durante el tiempo de asilamiento.</w:t>
      </w:r>
    </w:p>
    <w:p w14:paraId="6AEBC8E5" w14:textId="77777777" w:rsidR="001A6BF7" w:rsidRPr="001A6BF7" w:rsidRDefault="001A6BF7" w:rsidP="001A6BF7">
      <w:pPr>
        <w:pStyle w:val="Prrafode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86E59C" w14:textId="2DA7214F" w:rsidR="005A6966" w:rsidRDefault="00C2594F" w:rsidP="009470E4">
      <w:pPr>
        <w:pStyle w:val="Prrafodelista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acuerdo con l</w:t>
      </w:r>
      <w:r w:rsidR="00C31E52">
        <w:rPr>
          <w:rFonts w:ascii="Times New Roman" w:hAnsi="Times New Roman" w:cs="Times New Roman"/>
          <w:sz w:val="24"/>
          <w:szCs w:val="24"/>
        </w:rPr>
        <w:t xml:space="preserve">os criterios </w:t>
      </w:r>
      <w:r w:rsidR="00924BCD">
        <w:rPr>
          <w:rFonts w:ascii="Times New Roman" w:hAnsi="Times New Roman" w:cs="Times New Roman"/>
          <w:sz w:val="24"/>
          <w:szCs w:val="24"/>
        </w:rPr>
        <w:t>vigentes del Ministerio de Salud</w:t>
      </w:r>
      <w:r w:rsidR="00160B53">
        <w:rPr>
          <w:rFonts w:ascii="Times New Roman" w:hAnsi="Times New Roman" w:cs="Times New Roman"/>
          <w:sz w:val="24"/>
          <w:szCs w:val="24"/>
        </w:rPr>
        <w:t xml:space="preserve"> y recomendación del profesional del Servicio de Salud</w:t>
      </w:r>
      <w:r w:rsidR="007F093E">
        <w:rPr>
          <w:rFonts w:ascii="Times New Roman" w:hAnsi="Times New Roman" w:cs="Times New Roman"/>
          <w:sz w:val="24"/>
          <w:szCs w:val="24"/>
        </w:rPr>
        <w:t>;</w:t>
      </w:r>
      <w:r w:rsidR="00C31E52">
        <w:rPr>
          <w:rFonts w:ascii="Times New Roman" w:hAnsi="Times New Roman" w:cs="Times New Roman"/>
          <w:sz w:val="24"/>
          <w:szCs w:val="24"/>
        </w:rPr>
        <w:t xml:space="preserve"> </w:t>
      </w:r>
      <w:r w:rsidR="00CE2171">
        <w:rPr>
          <w:rFonts w:ascii="Times New Roman" w:hAnsi="Times New Roman" w:cs="Times New Roman"/>
          <w:sz w:val="24"/>
          <w:szCs w:val="24"/>
        </w:rPr>
        <w:t xml:space="preserve">una vez realizada la investigación epidemiológica y definido que </w:t>
      </w:r>
      <w:r w:rsidR="00627015">
        <w:rPr>
          <w:rFonts w:ascii="Times New Roman" w:hAnsi="Times New Roman" w:cs="Times New Roman"/>
          <w:sz w:val="24"/>
          <w:szCs w:val="24"/>
        </w:rPr>
        <w:t xml:space="preserve">se presentan contactos directos relacionados con el caso confirmado notificado, </w:t>
      </w:r>
      <w:r w:rsidR="00C31E52">
        <w:rPr>
          <w:rFonts w:ascii="Times New Roman" w:hAnsi="Times New Roman" w:cs="Times New Roman"/>
          <w:sz w:val="24"/>
          <w:szCs w:val="24"/>
        </w:rPr>
        <w:t>l</w:t>
      </w:r>
      <w:r w:rsidR="00193DBB">
        <w:rPr>
          <w:rFonts w:ascii="Times New Roman" w:hAnsi="Times New Roman" w:cs="Times New Roman"/>
          <w:sz w:val="24"/>
          <w:szCs w:val="24"/>
        </w:rPr>
        <w:t xml:space="preserve">a Jefatura o la persona </w:t>
      </w:r>
      <w:r w:rsidR="008E1867">
        <w:rPr>
          <w:rFonts w:ascii="Times New Roman" w:hAnsi="Times New Roman" w:cs="Times New Roman"/>
          <w:sz w:val="24"/>
          <w:szCs w:val="24"/>
        </w:rPr>
        <w:t>asignada</w:t>
      </w:r>
      <w:r w:rsidR="00193DBB">
        <w:rPr>
          <w:rFonts w:ascii="Times New Roman" w:hAnsi="Times New Roman" w:cs="Times New Roman"/>
          <w:sz w:val="24"/>
          <w:szCs w:val="24"/>
        </w:rPr>
        <w:t xml:space="preserve"> por la misma</w:t>
      </w:r>
      <w:r w:rsidR="00142D0A">
        <w:rPr>
          <w:rFonts w:ascii="Times New Roman" w:hAnsi="Times New Roman" w:cs="Times New Roman"/>
          <w:sz w:val="24"/>
          <w:szCs w:val="24"/>
        </w:rPr>
        <w:t>,</w:t>
      </w:r>
      <w:r w:rsidR="00D12D5F">
        <w:rPr>
          <w:rFonts w:ascii="Times New Roman" w:hAnsi="Times New Roman" w:cs="Times New Roman"/>
          <w:sz w:val="24"/>
          <w:szCs w:val="24"/>
        </w:rPr>
        <w:t xml:space="preserve"> en conjunto con la persona diagnosticada por Covid-19</w:t>
      </w:r>
      <w:r w:rsidR="008E1867">
        <w:rPr>
          <w:rFonts w:ascii="Times New Roman" w:hAnsi="Times New Roman" w:cs="Times New Roman"/>
          <w:sz w:val="24"/>
          <w:szCs w:val="24"/>
        </w:rPr>
        <w:t>,</w:t>
      </w:r>
      <w:r w:rsidR="00193DBB">
        <w:rPr>
          <w:rFonts w:ascii="Times New Roman" w:hAnsi="Times New Roman" w:cs="Times New Roman"/>
          <w:sz w:val="24"/>
          <w:szCs w:val="24"/>
        </w:rPr>
        <w:t xml:space="preserve"> debe completar el formulario que se encuentra en el </w:t>
      </w:r>
      <w:hyperlink w:anchor="_ANEXO_1._REGISTRO" w:history="1">
        <w:r w:rsidR="00193DBB" w:rsidRPr="00ED23AB">
          <w:rPr>
            <w:rStyle w:val="Hipervnculo"/>
            <w:rFonts w:ascii="Times New Roman" w:hAnsi="Times New Roman" w:cs="Times New Roman"/>
            <w:sz w:val="24"/>
            <w:szCs w:val="24"/>
          </w:rPr>
          <w:t xml:space="preserve">anexo </w:t>
        </w:r>
        <w:r w:rsidR="00462478" w:rsidRPr="00ED23AB">
          <w:rPr>
            <w:rStyle w:val="Hipervnculo"/>
            <w:rFonts w:ascii="Times New Roman" w:hAnsi="Times New Roman" w:cs="Times New Roman"/>
            <w:sz w:val="24"/>
            <w:szCs w:val="24"/>
          </w:rPr>
          <w:t>1</w:t>
        </w:r>
      </w:hyperlink>
      <w:r w:rsidR="00193DBB">
        <w:rPr>
          <w:rFonts w:ascii="Times New Roman" w:hAnsi="Times New Roman" w:cs="Times New Roman"/>
          <w:sz w:val="24"/>
          <w:szCs w:val="24"/>
        </w:rPr>
        <w:t xml:space="preserve">, relacionado con los </w:t>
      </w:r>
      <w:r w:rsidR="00D177F6">
        <w:rPr>
          <w:rFonts w:ascii="Times New Roman" w:hAnsi="Times New Roman" w:cs="Times New Roman"/>
          <w:sz w:val="24"/>
          <w:szCs w:val="24"/>
        </w:rPr>
        <w:t>contactos</w:t>
      </w:r>
      <w:r w:rsidR="000061E3">
        <w:rPr>
          <w:rStyle w:val="Refdenotaalpie"/>
          <w:rFonts w:ascii="Times New Roman" w:hAnsi="Times New Roman" w:cs="Times New Roman"/>
          <w:sz w:val="24"/>
          <w:szCs w:val="24"/>
        </w:rPr>
        <w:footnoteReference w:id="3"/>
      </w:r>
      <w:r w:rsidR="00D177F6">
        <w:rPr>
          <w:rFonts w:ascii="Times New Roman" w:hAnsi="Times New Roman" w:cs="Times New Roman"/>
          <w:sz w:val="24"/>
          <w:szCs w:val="24"/>
        </w:rPr>
        <w:t xml:space="preserve"> de la persona diagnosticada con Covid-19.</w:t>
      </w:r>
      <w:r w:rsidR="009779AD">
        <w:rPr>
          <w:rFonts w:ascii="Times New Roman" w:hAnsi="Times New Roman" w:cs="Times New Roman"/>
          <w:sz w:val="24"/>
          <w:szCs w:val="24"/>
        </w:rPr>
        <w:t xml:space="preserve"> Dicho formulario</w:t>
      </w:r>
      <w:r w:rsidR="00677D57">
        <w:rPr>
          <w:rFonts w:ascii="Times New Roman" w:hAnsi="Times New Roman" w:cs="Times New Roman"/>
          <w:sz w:val="24"/>
          <w:szCs w:val="24"/>
        </w:rPr>
        <w:t xml:space="preserve"> (“</w:t>
      </w:r>
      <w:r w:rsidR="00A52890" w:rsidRPr="00A52890">
        <w:rPr>
          <w:rFonts w:ascii="Times New Roman" w:hAnsi="Times New Roman" w:cs="Times New Roman"/>
          <w:sz w:val="24"/>
          <w:szCs w:val="24"/>
        </w:rPr>
        <w:t xml:space="preserve">Registro de compañeros (as) de trabajo con quienes estuvo en contacto desde las 48 horas previo </w:t>
      </w:r>
      <w:r w:rsidR="009A3D24" w:rsidRPr="00A52890">
        <w:rPr>
          <w:rFonts w:ascii="Times New Roman" w:hAnsi="Times New Roman" w:cs="Times New Roman"/>
          <w:sz w:val="24"/>
          <w:szCs w:val="24"/>
        </w:rPr>
        <w:t>al</w:t>
      </w:r>
      <w:r w:rsidR="00A52890" w:rsidRPr="00A52890">
        <w:rPr>
          <w:rFonts w:ascii="Times New Roman" w:hAnsi="Times New Roman" w:cs="Times New Roman"/>
          <w:sz w:val="24"/>
          <w:szCs w:val="24"/>
        </w:rPr>
        <w:t xml:space="preserve"> inicio de síntomas o toma de prueba</w:t>
      </w:r>
      <w:r w:rsidR="006428BE">
        <w:rPr>
          <w:rFonts w:ascii="Times New Roman" w:hAnsi="Times New Roman" w:cs="Times New Roman"/>
          <w:sz w:val="24"/>
          <w:szCs w:val="24"/>
        </w:rPr>
        <w:t>”)</w:t>
      </w:r>
      <w:r w:rsidR="009779AD">
        <w:rPr>
          <w:rFonts w:ascii="Times New Roman" w:hAnsi="Times New Roman" w:cs="Times New Roman"/>
          <w:sz w:val="24"/>
          <w:szCs w:val="24"/>
        </w:rPr>
        <w:t xml:space="preserve"> debe ser enviado al Servicio de Salud</w:t>
      </w:r>
      <w:r w:rsidR="00627015">
        <w:rPr>
          <w:rFonts w:ascii="Times New Roman" w:hAnsi="Times New Roman" w:cs="Times New Roman"/>
          <w:sz w:val="24"/>
          <w:szCs w:val="24"/>
        </w:rPr>
        <w:t xml:space="preserve"> a la persona profesional quien abordó el caso.</w:t>
      </w:r>
    </w:p>
    <w:p w14:paraId="6B8C44CA" w14:textId="77777777" w:rsidR="00EC0EEA" w:rsidRDefault="00EC0EEA" w:rsidP="00EC0EEA">
      <w:pPr>
        <w:pStyle w:val="Prrafode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7C96CD" w14:textId="00C4B2CC" w:rsidR="009620D3" w:rsidRDefault="00631FB5" w:rsidP="009470E4">
      <w:pPr>
        <w:pStyle w:val="Prrafodelista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33">
        <w:rPr>
          <w:rFonts w:ascii="Times New Roman" w:hAnsi="Times New Roman" w:cs="Times New Roman"/>
          <w:sz w:val="24"/>
          <w:szCs w:val="24"/>
        </w:rPr>
        <w:t xml:space="preserve"> </w:t>
      </w:r>
      <w:r w:rsidR="00FD7A79" w:rsidRPr="00303833">
        <w:rPr>
          <w:rFonts w:ascii="Times New Roman" w:hAnsi="Times New Roman" w:cs="Times New Roman"/>
          <w:sz w:val="24"/>
          <w:szCs w:val="24"/>
        </w:rPr>
        <w:t xml:space="preserve">Las personas </w:t>
      </w:r>
      <w:r w:rsidR="00E80A6C">
        <w:rPr>
          <w:rFonts w:ascii="Times New Roman" w:hAnsi="Times New Roman" w:cs="Times New Roman"/>
          <w:sz w:val="24"/>
          <w:szCs w:val="24"/>
        </w:rPr>
        <w:t xml:space="preserve">trabajadoras </w:t>
      </w:r>
      <w:r w:rsidR="00FD7A79" w:rsidRPr="00303833">
        <w:rPr>
          <w:rFonts w:ascii="Times New Roman" w:hAnsi="Times New Roman" w:cs="Times New Roman"/>
          <w:sz w:val="24"/>
          <w:szCs w:val="24"/>
        </w:rPr>
        <w:t xml:space="preserve">que conforman el listado de contactos </w:t>
      </w:r>
      <w:r w:rsidR="00E262E8" w:rsidRPr="00303833">
        <w:rPr>
          <w:rFonts w:ascii="Times New Roman" w:hAnsi="Times New Roman" w:cs="Times New Roman"/>
          <w:sz w:val="24"/>
          <w:szCs w:val="24"/>
        </w:rPr>
        <w:t xml:space="preserve">directos o cercanos </w:t>
      </w:r>
      <w:r w:rsidR="00FD7A79" w:rsidRPr="00303833">
        <w:rPr>
          <w:rFonts w:ascii="Times New Roman" w:hAnsi="Times New Roman" w:cs="Times New Roman"/>
          <w:sz w:val="24"/>
          <w:szCs w:val="24"/>
        </w:rPr>
        <w:t xml:space="preserve">deberán </w:t>
      </w:r>
      <w:r w:rsidR="00C732BC" w:rsidRPr="00303833">
        <w:rPr>
          <w:rFonts w:ascii="Times New Roman" w:hAnsi="Times New Roman" w:cs="Times New Roman"/>
          <w:sz w:val="24"/>
          <w:szCs w:val="24"/>
        </w:rPr>
        <w:t xml:space="preserve">ser enviados de manera inmediata a teletrabajo </w:t>
      </w:r>
      <w:r w:rsidR="00231DF9" w:rsidRPr="00303833">
        <w:rPr>
          <w:rFonts w:ascii="Times New Roman" w:hAnsi="Times New Roman" w:cs="Times New Roman"/>
          <w:sz w:val="24"/>
          <w:szCs w:val="24"/>
        </w:rPr>
        <w:t>o con permiso a sus hogares</w:t>
      </w:r>
      <w:r w:rsidR="002329D5">
        <w:rPr>
          <w:rFonts w:ascii="Times New Roman" w:hAnsi="Times New Roman" w:cs="Times New Roman"/>
          <w:sz w:val="24"/>
          <w:szCs w:val="24"/>
        </w:rPr>
        <w:t xml:space="preserve"> (según el </w:t>
      </w:r>
      <w:r w:rsidR="00453198">
        <w:rPr>
          <w:rFonts w:ascii="Times New Roman" w:hAnsi="Times New Roman" w:cs="Times New Roman"/>
          <w:sz w:val="24"/>
          <w:szCs w:val="24"/>
        </w:rPr>
        <w:t>apartado 1.1.1.</w:t>
      </w:r>
      <w:r w:rsidR="002A1DBC">
        <w:rPr>
          <w:rFonts w:ascii="Times New Roman" w:hAnsi="Times New Roman" w:cs="Times New Roman"/>
          <w:sz w:val="24"/>
          <w:szCs w:val="24"/>
        </w:rPr>
        <w:t>3</w:t>
      </w:r>
      <w:r w:rsidR="00453198">
        <w:rPr>
          <w:rFonts w:ascii="Times New Roman" w:hAnsi="Times New Roman" w:cs="Times New Roman"/>
          <w:sz w:val="24"/>
          <w:szCs w:val="24"/>
        </w:rPr>
        <w:t xml:space="preserve"> de la Circular 6</w:t>
      </w:r>
      <w:r w:rsidR="002A1DBC">
        <w:rPr>
          <w:rFonts w:ascii="Times New Roman" w:hAnsi="Times New Roman" w:cs="Times New Roman"/>
          <w:sz w:val="24"/>
          <w:szCs w:val="24"/>
        </w:rPr>
        <w:t>6</w:t>
      </w:r>
      <w:r w:rsidR="00453198">
        <w:rPr>
          <w:rFonts w:ascii="Times New Roman" w:hAnsi="Times New Roman" w:cs="Times New Roman"/>
          <w:sz w:val="24"/>
          <w:szCs w:val="24"/>
        </w:rPr>
        <w:t>-2020)</w:t>
      </w:r>
      <w:r w:rsidR="008E4DDC" w:rsidRPr="00303833">
        <w:rPr>
          <w:rFonts w:ascii="Times New Roman" w:hAnsi="Times New Roman" w:cs="Times New Roman"/>
          <w:sz w:val="24"/>
          <w:szCs w:val="24"/>
        </w:rPr>
        <w:t>, aunque no presente</w:t>
      </w:r>
      <w:r w:rsidR="00F237E1">
        <w:rPr>
          <w:rFonts w:ascii="Times New Roman" w:hAnsi="Times New Roman" w:cs="Times New Roman"/>
          <w:sz w:val="24"/>
          <w:szCs w:val="24"/>
        </w:rPr>
        <w:t>n</w:t>
      </w:r>
      <w:r w:rsidR="008E4DDC" w:rsidRPr="00303833">
        <w:rPr>
          <w:rFonts w:ascii="Times New Roman" w:hAnsi="Times New Roman" w:cs="Times New Roman"/>
          <w:sz w:val="24"/>
          <w:szCs w:val="24"/>
        </w:rPr>
        <w:t xml:space="preserve"> síntomas,</w:t>
      </w:r>
      <w:r w:rsidR="00231DF9" w:rsidRPr="00303833">
        <w:rPr>
          <w:rFonts w:ascii="Times New Roman" w:hAnsi="Times New Roman" w:cs="Times New Roman"/>
          <w:sz w:val="24"/>
          <w:szCs w:val="24"/>
        </w:rPr>
        <w:t xml:space="preserve"> en tanto el Ministerio de Salud emite la orden sanitaria respectiva a cada una de dichas personas</w:t>
      </w:r>
      <w:r w:rsidR="004C03A0" w:rsidRPr="00303833">
        <w:rPr>
          <w:rFonts w:ascii="Times New Roman" w:hAnsi="Times New Roman" w:cs="Times New Roman"/>
          <w:sz w:val="24"/>
          <w:szCs w:val="24"/>
        </w:rPr>
        <w:t xml:space="preserve"> para que mantengan el aislamiento domiciliar</w:t>
      </w:r>
      <w:r w:rsidRPr="00303833">
        <w:rPr>
          <w:rFonts w:ascii="Times New Roman" w:hAnsi="Times New Roman" w:cs="Times New Roman"/>
          <w:sz w:val="24"/>
          <w:szCs w:val="24"/>
        </w:rPr>
        <w:t xml:space="preserve">. </w:t>
      </w:r>
      <w:r w:rsidR="00303833" w:rsidRPr="00303833">
        <w:rPr>
          <w:rFonts w:ascii="Times New Roman" w:hAnsi="Times New Roman" w:cs="Times New Roman"/>
          <w:sz w:val="24"/>
          <w:szCs w:val="24"/>
        </w:rPr>
        <w:t xml:space="preserve">El aislamiento domiciliar </w:t>
      </w:r>
      <w:r w:rsidR="009F74BE">
        <w:rPr>
          <w:rFonts w:ascii="Times New Roman" w:hAnsi="Times New Roman" w:cs="Times New Roman"/>
          <w:sz w:val="24"/>
          <w:szCs w:val="24"/>
        </w:rPr>
        <w:t xml:space="preserve">será de acuerdo con </w:t>
      </w:r>
      <w:r w:rsidR="005E0ADE">
        <w:rPr>
          <w:rFonts w:ascii="Times New Roman" w:hAnsi="Times New Roman" w:cs="Times New Roman"/>
          <w:sz w:val="24"/>
          <w:szCs w:val="24"/>
        </w:rPr>
        <w:t xml:space="preserve">lo establecido en </w:t>
      </w:r>
      <w:r w:rsidR="005E0ADE" w:rsidRPr="00A058C6">
        <w:rPr>
          <w:rFonts w:ascii="Times New Roman" w:hAnsi="Times New Roman" w:cs="Times New Roman"/>
          <w:sz w:val="24"/>
          <w:szCs w:val="24"/>
        </w:rPr>
        <w:t xml:space="preserve">el Lineamiento Nacional de Vigilancia </w:t>
      </w:r>
      <w:r w:rsidR="002E1C9C" w:rsidRPr="00A058C6">
        <w:rPr>
          <w:rFonts w:ascii="Times New Roman" w:hAnsi="Times New Roman" w:cs="Times New Roman"/>
          <w:sz w:val="24"/>
          <w:szCs w:val="24"/>
        </w:rPr>
        <w:t xml:space="preserve">de la enfermedad </w:t>
      </w:r>
      <w:r w:rsidR="00DC13C5" w:rsidRPr="00A058C6">
        <w:rPr>
          <w:rFonts w:ascii="Times New Roman" w:hAnsi="Times New Roman" w:cs="Times New Roman"/>
          <w:sz w:val="24"/>
          <w:szCs w:val="24"/>
        </w:rPr>
        <w:t>Covid 19</w:t>
      </w:r>
      <w:r w:rsidR="00DC13C5">
        <w:rPr>
          <w:rFonts w:ascii="Times New Roman" w:hAnsi="Times New Roman" w:cs="Times New Roman"/>
          <w:sz w:val="24"/>
          <w:szCs w:val="24"/>
        </w:rPr>
        <w:t xml:space="preserve"> </w:t>
      </w:r>
      <w:r w:rsidR="008E017C">
        <w:rPr>
          <w:rFonts w:ascii="Times New Roman" w:hAnsi="Times New Roman" w:cs="Times New Roman"/>
          <w:sz w:val="24"/>
          <w:szCs w:val="24"/>
        </w:rPr>
        <w:t xml:space="preserve">o </w:t>
      </w:r>
      <w:r w:rsidR="00EE591A">
        <w:rPr>
          <w:rFonts w:ascii="Times New Roman" w:hAnsi="Times New Roman" w:cs="Times New Roman"/>
          <w:sz w:val="24"/>
          <w:szCs w:val="24"/>
        </w:rPr>
        <w:t>por el periodo indicado en la</w:t>
      </w:r>
      <w:r w:rsidR="008E017C">
        <w:rPr>
          <w:rFonts w:ascii="Times New Roman" w:hAnsi="Times New Roman" w:cs="Times New Roman"/>
          <w:sz w:val="24"/>
          <w:szCs w:val="24"/>
        </w:rPr>
        <w:t xml:space="preserve"> orden sanitaria</w:t>
      </w:r>
      <w:r w:rsidR="000F4263">
        <w:rPr>
          <w:rFonts w:ascii="Times New Roman" w:hAnsi="Times New Roman" w:cs="Times New Roman"/>
          <w:sz w:val="24"/>
          <w:szCs w:val="24"/>
        </w:rPr>
        <w:t xml:space="preserve">.  </w:t>
      </w:r>
      <w:r w:rsidR="00E262E8" w:rsidRPr="00303833">
        <w:rPr>
          <w:rFonts w:ascii="Times New Roman" w:hAnsi="Times New Roman" w:cs="Times New Roman"/>
          <w:sz w:val="24"/>
          <w:szCs w:val="24"/>
        </w:rPr>
        <w:t xml:space="preserve">Durante ese tiempo, las personas estarán </w:t>
      </w:r>
      <w:r w:rsidR="00E262E8" w:rsidRPr="00303833">
        <w:rPr>
          <w:rFonts w:ascii="Times New Roman" w:hAnsi="Times New Roman" w:cs="Times New Roman"/>
          <w:sz w:val="24"/>
          <w:szCs w:val="24"/>
        </w:rPr>
        <w:lastRenderedPageBreak/>
        <w:t>cubiertas por una incapacidad otorgada por el centro médico de la CCSS</w:t>
      </w:r>
      <w:r w:rsidR="00120D99">
        <w:rPr>
          <w:rFonts w:ascii="Times New Roman" w:hAnsi="Times New Roman" w:cs="Times New Roman"/>
          <w:sz w:val="24"/>
          <w:szCs w:val="24"/>
        </w:rPr>
        <w:t xml:space="preserve"> o podrán realizar teletrabajo si la condición de salud lo permite y las tareas que tiene asignadas cada persona permite dicha modalidad de trabajo</w:t>
      </w:r>
      <w:r w:rsidR="00E262E8" w:rsidRPr="003038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B22DD5" w14:textId="77777777" w:rsidR="009620D3" w:rsidRPr="009620D3" w:rsidRDefault="009620D3" w:rsidP="00AB12E9">
      <w:pPr>
        <w:pStyle w:val="Prrafode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952BC9" w14:textId="51162FA5" w:rsidR="00F24A7D" w:rsidRPr="00AF1C97" w:rsidRDefault="001A78C7" w:rsidP="009470E4">
      <w:pPr>
        <w:pStyle w:val="Prrafodelista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C97">
        <w:rPr>
          <w:rFonts w:ascii="Times New Roman" w:hAnsi="Times New Roman" w:cs="Times New Roman"/>
          <w:sz w:val="24"/>
          <w:szCs w:val="24"/>
        </w:rPr>
        <w:t>La persona encargada del</w:t>
      </w:r>
      <w:r w:rsidR="00F24A7D" w:rsidRPr="00AF1C97">
        <w:rPr>
          <w:rFonts w:ascii="Times New Roman" w:hAnsi="Times New Roman" w:cs="Times New Roman"/>
          <w:sz w:val="24"/>
          <w:szCs w:val="24"/>
        </w:rPr>
        <w:t xml:space="preserve"> Servicio de Salud</w:t>
      </w:r>
      <w:r w:rsidRPr="00AF1C97">
        <w:rPr>
          <w:rFonts w:ascii="Times New Roman" w:hAnsi="Times New Roman" w:cs="Times New Roman"/>
          <w:sz w:val="24"/>
          <w:szCs w:val="24"/>
        </w:rPr>
        <w:t xml:space="preserve"> de realizar el seguimiento de los </w:t>
      </w:r>
      <w:r w:rsidR="009B45BB" w:rsidRPr="00AF1C97">
        <w:rPr>
          <w:rFonts w:ascii="Times New Roman" w:hAnsi="Times New Roman" w:cs="Times New Roman"/>
          <w:sz w:val="24"/>
          <w:szCs w:val="24"/>
        </w:rPr>
        <w:t>casos</w:t>
      </w:r>
      <w:r w:rsidRPr="00AF1C97">
        <w:rPr>
          <w:rFonts w:ascii="Times New Roman" w:hAnsi="Times New Roman" w:cs="Times New Roman"/>
          <w:sz w:val="24"/>
          <w:szCs w:val="24"/>
        </w:rPr>
        <w:t xml:space="preserve"> </w:t>
      </w:r>
      <w:r w:rsidR="00F24A7D" w:rsidRPr="00AF1C97">
        <w:rPr>
          <w:rFonts w:ascii="Times New Roman" w:hAnsi="Times New Roman" w:cs="Times New Roman"/>
          <w:sz w:val="24"/>
          <w:szCs w:val="24"/>
        </w:rPr>
        <w:t>se encargará de remitir</w:t>
      </w:r>
      <w:r w:rsidRPr="00AF1C97">
        <w:rPr>
          <w:rFonts w:ascii="Times New Roman" w:hAnsi="Times New Roman" w:cs="Times New Roman"/>
          <w:sz w:val="24"/>
          <w:szCs w:val="24"/>
        </w:rPr>
        <w:t xml:space="preserve"> el listado de contactos cercanos al Ministerio de Salud</w:t>
      </w:r>
      <w:r w:rsidR="00AB7D3D" w:rsidRPr="00AF1C97">
        <w:rPr>
          <w:rFonts w:ascii="Times New Roman" w:hAnsi="Times New Roman" w:cs="Times New Roman"/>
          <w:sz w:val="24"/>
          <w:szCs w:val="24"/>
        </w:rPr>
        <w:t>.</w:t>
      </w:r>
    </w:p>
    <w:p w14:paraId="74BD649B" w14:textId="77777777" w:rsidR="00F24A7D" w:rsidRPr="00907337" w:rsidRDefault="00F24A7D" w:rsidP="00F24A7D">
      <w:pPr>
        <w:pStyle w:val="Prrafodelista"/>
        <w:rPr>
          <w:rFonts w:ascii="Times New Roman" w:hAnsi="Times New Roman" w:cs="Times New Roman"/>
          <w:color w:val="FF0000"/>
          <w:sz w:val="24"/>
          <w:szCs w:val="24"/>
        </w:rPr>
      </w:pPr>
    </w:p>
    <w:p w14:paraId="20C97D0E" w14:textId="6ADC5464" w:rsidR="00613A95" w:rsidRDefault="00EC4D55" w:rsidP="009470E4">
      <w:pPr>
        <w:pStyle w:val="Prrafodelista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A95">
        <w:rPr>
          <w:rFonts w:ascii="Times New Roman" w:hAnsi="Times New Roman" w:cs="Times New Roman"/>
          <w:sz w:val="24"/>
          <w:szCs w:val="24"/>
        </w:rPr>
        <w:t xml:space="preserve">En caso de que las personas en aislamiento preventivo presenten síntomas </w:t>
      </w:r>
      <w:r w:rsidR="00D61142">
        <w:rPr>
          <w:rFonts w:ascii="Times New Roman" w:hAnsi="Times New Roman" w:cs="Times New Roman"/>
          <w:sz w:val="24"/>
          <w:szCs w:val="24"/>
        </w:rPr>
        <w:t>de la Covid</w:t>
      </w:r>
      <w:r w:rsidRPr="00613A95">
        <w:rPr>
          <w:rFonts w:ascii="Times New Roman" w:hAnsi="Times New Roman" w:cs="Times New Roman"/>
          <w:sz w:val="24"/>
          <w:szCs w:val="24"/>
        </w:rPr>
        <w:t xml:space="preserve"> y se consideren un caso sospechoso, deberán</w:t>
      </w:r>
      <w:r w:rsidR="00170890">
        <w:rPr>
          <w:rFonts w:ascii="Times New Roman" w:hAnsi="Times New Roman" w:cs="Times New Roman"/>
          <w:sz w:val="24"/>
          <w:szCs w:val="24"/>
        </w:rPr>
        <w:t xml:space="preserve"> consultar al </w:t>
      </w:r>
      <w:r w:rsidR="00246D5E">
        <w:rPr>
          <w:rFonts w:ascii="Times New Roman" w:hAnsi="Times New Roman" w:cs="Times New Roman"/>
          <w:sz w:val="24"/>
          <w:szCs w:val="24"/>
        </w:rPr>
        <w:t>centro médico de la CCSS</w:t>
      </w:r>
      <w:r w:rsidR="00A94B44">
        <w:rPr>
          <w:rFonts w:ascii="Times New Roman" w:hAnsi="Times New Roman" w:cs="Times New Roman"/>
          <w:sz w:val="24"/>
          <w:szCs w:val="24"/>
        </w:rPr>
        <w:t xml:space="preserve"> </w:t>
      </w:r>
      <w:r w:rsidR="00154AD0">
        <w:rPr>
          <w:rFonts w:ascii="Times New Roman" w:hAnsi="Times New Roman" w:cs="Times New Roman"/>
          <w:sz w:val="24"/>
          <w:szCs w:val="24"/>
        </w:rPr>
        <w:t xml:space="preserve">para que se valore </w:t>
      </w:r>
      <w:r w:rsidRPr="00613A95">
        <w:rPr>
          <w:rFonts w:ascii="Times New Roman" w:hAnsi="Times New Roman" w:cs="Times New Roman"/>
          <w:sz w:val="24"/>
          <w:szCs w:val="24"/>
        </w:rPr>
        <w:t>realizar</w:t>
      </w:r>
      <w:r w:rsidR="00154AD0">
        <w:rPr>
          <w:rFonts w:ascii="Times New Roman" w:hAnsi="Times New Roman" w:cs="Times New Roman"/>
          <w:sz w:val="24"/>
          <w:szCs w:val="24"/>
        </w:rPr>
        <w:t>l</w:t>
      </w:r>
      <w:r w:rsidRPr="00613A95">
        <w:rPr>
          <w:rFonts w:ascii="Times New Roman" w:hAnsi="Times New Roman" w:cs="Times New Roman"/>
          <w:sz w:val="24"/>
          <w:szCs w:val="24"/>
        </w:rPr>
        <w:t xml:space="preserve">e la prueba de COVID-19. En caso de que la prueba resulte positiva, </w:t>
      </w:r>
      <w:r w:rsidR="0081105D">
        <w:rPr>
          <w:rFonts w:ascii="Times New Roman" w:hAnsi="Times New Roman" w:cs="Times New Roman"/>
          <w:sz w:val="24"/>
          <w:szCs w:val="24"/>
        </w:rPr>
        <w:t xml:space="preserve">deberá notificar al profesional de los Servicios de Salud del Poder Judicial que les realiza el seguimiento telefónico </w:t>
      </w:r>
      <w:r w:rsidR="00A20D55">
        <w:rPr>
          <w:rFonts w:ascii="Times New Roman" w:hAnsi="Times New Roman" w:cs="Times New Roman"/>
          <w:sz w:val="24"/>
          <w:szCs w:val="24"/>
        </w:rPr>
        <w:t xml:space="preserve">y </w:t>
      </w:r>
      <w:r w:rsidR="00942475">
        <w:rPr>
          <w:rFonts w:ascii="Times New Roman" w:hAnsi="Times New Roman" w:cs="Times New Roman"/>
          <w:sz w:val="24"/>
          <w:szCs w:val="24"/>
        </w:rPr>
        <w:t xml:space="preserve">se deberá </w:t>
      </w:r>
      <w:r w:rsidRPr="00613A95">
        <w:rPr>
          <w:rFonts w:ascii="Times New Roman" w:hAnsi="Times New Roman" w:cs="Times New Roman"/>
          <w:sz w:val="24"/>
          <w:szCs w:val="24"/>
        </w:rPr>
        <w:t xml:space="preserve">realizar nuevamente los pasos </w:t>
      </w:r>
      <w:r w:rsidR="00942475">
        <w:rPr>
          <w:rFonts w:ascii="Times New Roman" w:hAnsi="Times New Roman" w:cs="Times New Roman"/>
          <w:sz w:val="24"/>
          <w:szCs w:val="24"/>
        </w:rPr>
        <w:t>6.</w:t>
      </w:r>
      <w:r w:rsidR="00CA47EB">
        <w:rPr>
          <w:rFonts w:ascii="Times New Roman" w:hAnsi="Times New Roman" w:cs="Times New Roman"/>
          <w:sz w:val="24"/>
          <w:szCs w:val="24"/>
        </w:rPr>
        <w:t>1.</w:t>
      </w:r>
      <w:r w:rsidR="007A1AB6">
        <w:rPr>
          <w:rFonts w:ascii="Times New Roman" w:hAnsi="Times New Roman" w:cs="Times New Roman"/>
          <w:sz w:val="24"/>
          <w:szCs w:val="24"/>
        </w:rPr>
        <w:t>3 y</w:t>
      </w:r>
      <w:r w:rsidR="00942475">
        <w:rPr>
          <w:rFonts w:ascii="Times New Roman" w:hAnsi="Times New Roman" w:cs="Times New Roman"/>
          <w:sz w:val="24"/>
          <w:szCs w:val="24"/>
        </w:rPr>
        <w:t xml:space="preserve"> 6.</w:t>
      </w:r>
      <w:r w:rsidR="007A1AB6">
        <w:rPr>
          <w:rFonts w:ascii="Times New Roman" w:hAnsi="Times New Roman" w:cs="Times New Roman"/>
          <w:sz w:val="24"/>
          <w:szCs w:val="24"/>
        </w:rPr>
        <w:t>1.</w:t>
      </w:r>
      <w:r w:rsidRPr="00613A95">
        <w:rPr>
          <w:rFonts w:ascii="Times New Roman" w:hAnsi="Times New Roman" w:cs="Times New Roman"/>
          <w:sz w:val="24"/>
          <w:szCs w:val="24"/>
        </w:rPr>
        <w:t xml:space="preserve">4. </w:t>
      </w:r>
      <w:r w:rsidR="00BA2E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FBD95" w14:textId="77777777" w:rsidR="00CB351D" w:rsidRPr="00CB351D" w:rsidRDefault="00CB351D" w:rsidP="00CB351D">
      <w:pPr>
        <w:pStyle w:val="Prrafode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E48027" w14:textId="77777777" w:rsidR="003D73E5" w:rsidRPr="00F2240C" w:rsidRDefault="00015C7C" w:rsidP="00F12638">
      <w:pPr>
        <w:pStyle w:val="Prrafodelista"/>
        <w:numPr>
          <w:ilvl w:val="1"/>
          <w:numId w:val="3"/>
        </w:numPr>
        <w:spacing w:after="0" w:line="360" w:lineRule="auto"/>
        <w:jc w:val="both"/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</w:pPr>
      <w:r w:rsidRPr="00F2240C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  <w:t>Lineamientos generales para la persona con diagnóstico de Covid</w:t>
      </w:r>
    </w:p>
    <w:p w14:paraId="7B1511DC" w14:textId="748F577D" w:rsidR="003435BD" w:rsidRDefault="003435BD" w:rsidP="003435BD">
      <w:pPr>
        <w:pStyle w:val="Prrafodelista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persona trabajadora </w:t>
      </w:r>
      <w:r w:rsidR="00B5236A">
        <w:rPr>
          <w:rFonts w:ascii="Times New Roman" w:hAnsi="Times New Roman" w:cs="Times New Roman"/>
          <w:sz w:val="24"/>
          <w:szCs w:val="24"/>
        </w:rPr>
        <w:t xml:space="preserve">con diagnóstico positivo por Covid-19,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8243A">
        <w:rPr>
          <w:rFonts w:ascii="Times New Roman" w:hAnsi="Times New Roman" w:cs="Times New Roman"/>
          <w:sz w:val="24"/>
          <w:szCs w:val="24"/>
        </w:rPr>
        <w:t xml:space="preserve">eberá cumplir con los lineamientos establecidos en la Circular </w:t>
      </w:r>
      <w:r>
        <w:rPr>
          <w:rFonts w:ascii="Times New Roman" w:hAnsi="Times New Roman" w:cs="Times New Roman"/>
          <w:sz w:val="24"/>
          <w:szCs w:val="24"/>
        </w:rPr>
        <w:t>6</w:t>
      </w:r>
      <w:r w:rsidR="009B7523">
        <w:rPr>
          <w:rFonts w:ascii="Times New Roman" w:hAnsi="Times New Roman" w:cs="Times New Roman"/>
          <w:sz w:val="24"/>
          <w:szCs w:val="24"/>
        </w:rPr>
        <w:t>6</w:t>
      </w:r>
      <w:r w:rsidRPr="0058243A">
        <w:rPr>
          <w:rFonts w:ascii="Times New Roman" w:hAnsi="Times New Roman" w:cs="Times New Roman"/>
          <w:sz w:val="24"/>
          <w:szCs w:val="24"/>
        </w:rPr>
        <w:t>-2020</w:t>
      </w:r>
      <w:r w:rsidR="00DC18BC">
        <w:rPr>
          <w:rFonts w:ascii="Times New Roman" w:hAnsi="Times New Roman" w:cs="Times New Roman"/>
          <w:sz w:val="24"/>
          <w:szCs w:val="24"/>
        </w:rPr>
        <w:t xml:space="preserve"> emitida por la Corte Plena</w:t>
      </w:r>
      <w:r w:rsidR="00A76806">
        <w:rPr>
          <w:rFonts w:ascii="Times New Roman" w:hAnsi="Times New Roman" w:cs="Times New Roman"/>
          <w:sz w:val="24"/>
          <w:szCs w:val="24"/>
        </w:rPr>
        <w:t>, en su apartado 4.10</w:t>
      </w:r>
      <w:r w:rsidR="0038520D">
        <w:rPr>
          <w:rFonts w:ascii="Times New Roman" w:hAnsi="Times New Roman" w:cs="Times New Roman"/>
          <w:sz w:val="24"/>
          <w:szCs w:val="24"/>
        </w:rPr>
        <w:t xml:space="preserve"> </w:t>
      </w:r>
      <w:r w:rsidRPr="0058243A">
        <w:rPr>
          <w:rFonts w:ascii="Times New Roman" w:hAnsi="Times New Roman" w:cs="Times New Roman"/>
          <w:sz w:val="24"/>
          <w:szCs w:val="24"/>
        </w:rPr>
        <w:t>“Recomendaciones para el aislamiento domiciliar”,</w:t>
      </w:r>
      <w:r w:rsidR="00CD2D4C">
        <w:rPr>
          <w:rFonts w:ascii="Times New Roman" w:hAnsi="Times New Roman" w:cs="Times New Roman"/>
          <w:sz w:val="24"/>
          <w:szCs w:val="24"/>
        </w:rPr>
        <w:t xml:space="preserve"> además de recomendaciones establecidas</w:t>
      </w:r>
      <w:r w:rsidRPr="0058243A">
        <w:rPr>
          <w:rFonts w:ascii="Times New Roman" w:hAnsi="Times New Roman" w:cs="Times New Roman"/>
          <w:sz w:val="24"/>
          <w:szCs w:val="24"/>
        </w:rPr>
        <w:t xml:space="preserve"> por el Ministerio de Salud</w:t>
      </w:r>
      <w:r w:rsidR="00801A9A">
        <w:rPr>
          <w:rFonts w:ascii="Times New Roman" w:hAnsi="Times New Roman" w:cs="Times New Roman"/>
          <w:sz w:val="24"/>
          <w:szCs w:val="24"/>
        </w:rPr>
        <w:t xml:space="preserve"> en los lineamientos vigentes.</w:t>
      </w:r>
    </w:p>
    <w:p w14:paraId="725B1FE0" w14:textId="77777777" w:rsidR="0064041C" w:rsidRDefault="0064041C" w:rsidP="0064041C">
      <w:pPr>
        <w:pStyle w:val="Prrafode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E2D76D" w14:textId="2F641A70" w:rsidR="00A043AB" w:rsidRDefault="00A043AB" w:rsidP="003435BD">
      <w:pPr>
        <w:pStyle w:val="Prrafodelista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Deberá tener d</w:t>
      </w:r>
      <w:r w:rsidRPr="00A043AB">
        <w:rPr>
          <w:rFonts w:ascii="Times New Roman" w:hAnsi="Times New Roman" w:cs="Times New Roman"/>
          <w:sz w:val="24"/>
          <w:szCs w:val="24"/>
        </w:rPr>
        <w:t xml:space="preserve">isponibilidad de teléfono en la vivienda o celular, que garantice la comunicación permanente con el personal sanitario </w:t>
      </w:r>
      <w:r w:rsidR="00627A26">
        <w:rPr>
          <w:rFonts w:ascii="Times New Roman" w:hAnsi="Times New Roman" w:cs="Times New Roman"/>
          <w:sz w:val="24"/>
          <w:szCs w:val="24"/>
        </w:rPr>
        <w:t xml:space="preserve">de la CCSS y el Ministerio de Salud </w:t>
      </w:r>
      <w:r w:rsidRPr="00A043AB">
        <w:rPr>
          <w:rFonts w:ascii="Times New Roman" w:hAnsi="Times New Roman" w:cs="Times New Roman"/>
          <w:sz w:val="24"/>
          <w:szCs w:val="24"/>
        </w:rPr>
        <w:t xml:space="preserve">para hacer el seguimiento, coordinar visitas y que posibilite la atención </w:t>
      </w:r>
      <w:r>
        <w:rPr>
          <w:rFonts w:ascii="Times New Roman" w:hAnsi="Times New Roman" w:cs="Times New Roman"/>
          <w:sz w:val="24"/>
          <w:szCs w:val="24"/>
        </w:rPr>
        <w:t>del caso.</w:t>
      </w:r>
    </w:p>
    <w:p w14:paraId="156F3E9A" w14:textId="77777777" w:rsidR="00A043AB" w:rsidRPr="00A043AB" w:rsidRDefault="00A043AB" w:rsidP="00A043AB">
      <w:pPr>
        <w:pStyle w:val="Prrafode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C150CA" w14:textId="6B9B7434" w:rsidR="003435BD" w:rsidRPr="00E27571" w:rsidRDefault="003435BD" w:rsidP="00E27571">
      <w:pPr>
        <w:pStyle w:val="Prrafodelista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43A">
        <w:rPr>
          <w:rFonts w:ascii="Times New Roman" w:hAnsi="Times New Roman" w:cs="Times New Roman"/>
          <w:sz w:val="24"/>
          <w:szCs w:val="24"/>
        </w:rPr>
        <w:t>Cumplir con el aislamiento domiciliar por el plazo estipulado en la orden sanitaria.</w:t>
      </w:r>
      <w:r w:rsidR="00D03644">
        <w:rPr>
          <w:rFonts w:ascii="Times New Roman" w:hAnsi="Times New Roman" w:cs="Times New Roman"/>
          <w:sz w:val="24"/>
          <w:szCs w:val="24"/>
        </w:rPr>
        <w:t xml:space="preserve"> Para considerar la recuperación del caso,</w:t>
      </w:r>
      <w:r w:rsidR="00DE6B7E">
        <w:rPr>
          <w:rFonts w:ascii="Times New Roman" w:hAnsi="Times New Roman" w:cs="Times New Roman"/>
          <w:sz w:val="24"/>
          <w:szCs w:val="24"/>
        </w:rPr>
        <w:t xml:space="preserve"> se d</w:t>
      </w:r>
      <w:r w:rsidR="000D0338">
        <w:rPr>
          <w:rFonts w:ascii="Times New Roman" w:hAnsi="Times New Roman" w:cs="Times New Roman"/>
          <w:sz w:val="24"/>
          <w:szCs w:val="24"/>
        </w:rPr>
        <w:t>e</w:t>
      </w:r>
      <w:r w:rsidR="00E27571">
        <w:rPr>
          <w:rFonts w:ascii="Times New Roman" w:hAnsi="Times New Roman" w:cs="Times New Roman"/>
          <w:sz w:val="24"/>
          <w:szCs w:val="24"/>
        </w:rPr>
        <w:t xml:space="preserve">be seguir las </w:t>
      </w:r>
      <w:r w:rsidR="00EE7673">
        <w:rPr>
          <w:rFonts w:ascii="Times New Roman" w:hAnsi="Times New Roman" w:cs="Times New Roman"/>
          <w:sz w:val="24"/>
          <w:szCs w:val="24"/>
        </w:rPr>
        <w:t xml:space="preserve">recomendaciones </w:t>
      </w:r>
      <w:r w:rsidR="00A2039A">
        <w:rPr>
          <w:rFonts w:ascii="Times New Roman" w:hAnsi="Times New Roman" w:cs="Times New Roman"/>
          <w:sz w:val="24"/>
          <w:szCs w:val="24"/>
        </w:rPr>
        <w:t xml:space="preserve">establecidas en el </w:t>
      </w:r>
      <w:r w:rsidR="001E4BAA">
        <w:rPr>
          <w:rFonts w:ascii="Times New Roman" w:hAnsi="Times New Roman" w:cs="Times New Roman"/>
          <w:sz w:val="24"/>
          <w:szCs w:val="24"/>
        </w:rPr>
        <w:t xml:space="preserve">Lineamiento </w:t>
      </w:r>
      <w:r w:rsidR="00EE7673">
        <w:rPr>
          <w:rFonts w:ascii="Times New Roman" w:hAnsi="Times New Roman" w:cs="Times New Roman"/>
          <w:sz w:val="24"/>
          <w:szCs w:val="24"/>
        </w:rPr>
        <w:t xml:space="preserve">Nacional de Vigilancia ante la Enfermedad del Covid vigente, emitido por </w:t>
      </w:r>
      <w:r w:rsidR="001E4BAA" w:rsidRPr="00E27571">
        <w:rPr>
          <w:rFonts w:ascii="Times New Roman" w:hAnsi="Times New Roman" w:cs="Times New Roman"/>
          <w:sz w:val="24"/>
          <w:szCs w:val="24"/>
        </w:rPr>
        <w:t>el</w:t>
      </w:r>
      <w:r w:rsidR="00D03644" w:rsidRPr="00E27571">
        <w:rPr>
          <w:rFonts w:ascii="Times New Roman" w:hAnsi="Times New Roman" w:cs="Times New Roman"/>
          <w:sz w:val="24"/>
          <w:szCs w:val="24"/>
        </w:rPr>
        <w:t xml:space="preserve"> Ministerio de Salud</w:t>
      </w:r>
      <w:r w:rsidR="00EE7673">
        <w:rPr>
          <w:rFonts w:ascii="Times New Roman" w:hAnsi="Times New Roman" w:cs="Times New Roman"/>
          <w:sz w:val="24"/>
          <w:szCs w:val="24"/>
        </w:rPr>
        <w:t>.  Una vez completado el periodo de aislamiento indicado en la orden sanitaria, s</w:t>
      </w:r>
      <w:r w:rsidR="005D128A" w:rsidRPr="00E27571">
        <w:rPr>
          <w:rFonts w:ascii="Times New Roman" w:hAnsi="Times New Roman" w:cs="Times New Roman"/>
          <w:sz w:val="24"/>
          <w:szCs w:val="24"/>
        </w:rPr>
        <w:t xml:space="preserve">i la persona </w:t>
      </w:r>
      <w:r w:rsidR="00EE7673">
        <w:rPr>
          <w:rFonts w:ascii="Times New Roman" w:hAnsi="Times New Roman" w:cs="Times New Roman"/>
          <w:sz w:val="24"/>
          <w:szCs w:val="24"/>
        </w:rPr>
        <w:t xml:space="preserve">continúa con </w:t>
      </w:r>
      <w:r w:rsidR="005D128A" w:rsidRPr="00E27571">
        <w:rPr>
          <w:rFonts w:ascii="Times New Roman" w:hAnsi="Times New Roman" w:cs="Times New Roman"/>
          <w:sz w:val="24"/>
          <w:szCs w:val="24"/>
        </w:rPr>
        <w:lastRenderedPageBreak/>
        <w:t>síntomas, deberá presentarse al área de salud de la CCSS según lugar de adscripción</w:t>
      </w:r>
      <w:r w:rsidRPr="00E27571">
        <w:rPr>
          <w:rFonts w:ascii="Times New Roman" w:hAnsi="Times New Roman" w:cs="Times New Roman"/>
          <w:sz w:val="24"/>
          <w:szCs w:val="24"/>
        </w:rPr>
        <w:t xml:space="preserve"> </w:t>
      </w:r>
      <w:r w:rsidR="00053A69" w:rsidRPr="00E27571">
        <w:rPr>
          <w:rFonts w:ascii="Times New Roman" w:hAnsi="Times New Roman" w:cs="Times New Roman"/>
          <w:sz w:val="24"/>
          <w:szCs w:val="24"/>
        </w:rPr>
        <w:t xml:space="preserve">para que se valore </w:t>
      </w:r>
      <w:r w:rsidR="00AD38CA" w:rsidRPr="00E27571">
        <w:rPr>
          <w:rFonts w:ascii="Times New Roman" w:hAnsi="Times New Roman" w:cs="Times New Roman"/>
          <w:sz w:val="24"/>
          <w:szCs w:val="24"/>
        </w:rPr>
        <w:t>mantener el aislamiento</w:t>
      </w:r>
      <w:r w:rsidR="00EE7673">
        <w:rPr>
          <w:rFonts w:ascii="Times New Roman" w:hAnsi="Times New Roman" w:cs="Times New Roman"/>
          <w:sz w:val="24"/>
          <w:szCs w:val="24"/>
        </w:rPr>
        <w:t xml:space="preserve"> o incapacidad.</w:t>
      </w:r>
    </w:p>
    <w:p w14:paraId="7E455415" w14:textId="77777777" w:rsidR="00074312" w:rsidRPr="00074312" w:rsidRDefault="00074312" w:rsidP="00074312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44B7AFC0" w14:textId="77777777" w:rsidR="00074312" w:rsidRDefault="00074312" w:rsidP="003435BD">
      <w:pPr>
        <w:pStyle w:val="Prrafodelista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Colaborar con la Jefatura</w:t>
      </w:r>
      <w:r w:rsidR="002320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el Servicio de Salud</w:t>
      </w:r>
      <w:r w:rsidR="006A693D">
        <w:rPr>
          <w:rFonts w:ascii="Times New Roman" w:hAnsi="Times New Roman" w:cs="Times New Roman"/>
          <w:sz w:val="24"/>
          <w:szCs w:val="24"/>
        </w:rPr>
        <w:t xml:space="preserve"> y con el Ministerio de Salud,</w:t>
      </w:r>
      <w:r>
        <w:rPr>
          <w:rFonts w:ascii="Times New Roman" w:hAnsi="Times New Roman" w:cs="Times New Roman"/>
          <w:sz w:val="24"/>
          <w:szCs w:val="24"/>
        </w:rPr>
        <w:t xml:space="preserve"> en el levantamiento del registro de conta</w:t>
      </w:r>
      <w:r w:rsidR="007D736D">
        <w:rPr>
          <w:rFonts w:ascii="Times New Roman" w:hAnsi="Times New Roman" w:cs="Times New Roman"/>
          <w:sz w:val="24"/>
          <w:szCs w:val="24"/>
        </w:rPr>
        <w:t>ctos cercanos.</w:t>
      </w:r>
    </w:p>
    <w:p w14:paraId="55DE37FC" w14:textId="77777777" w:rsidR="00C641CE" w:rsidRPr="00C641CE" w:rsidRDefault="00C641CE" w:rsidP="00C641CE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49169337" w14:textId="77777777" w:rsidR="00C641CE" w:rsidRPr="00C641CE" w:rsidRDefault="00C641CE" w:rsidP="00C641CE">
      <w:pPr>
        <w:pStyle w:val="Prrafodelista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5C">
        <w:rPr>
          <w:rFonts w:ascii="Times New Roman" w:hAnsi="Times New Roman" w:cs="Times New Roman"/>
          <w:sz w:val="24"/>
          <w:szCs w:val="24"/>
        </w:rPr>
        <w:t xml:space="preserve">El Servicio de Salud, les dará seguimiento telefónico o por </w:t>
      </w:r>
      <w:proofErr w:type="spellStart"/>
      <w:r w:rsidRPr="004D665C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4D665C">
        <w:rPr>
          <w:rFonts w:ascii="Times New Roman" w:hAnsi="Times New Roman" w:cs="Times New Roman"/>
          <w:sz w:val="24"/>
          <w:szCs w:val="24"/>
        </w:rPr>
        <w:t xml:space="preserve"> a cada una de las personas diagnosticadas como caso confirmado y sus contactos cercanos, durante todo el tiempo de aislamiento, para determinar la evolución, si desarrollan o no síntomas y si se catalogan como casos sospechosos. </w:t>
      </w:r>
    </w:p>
    <w:p w14:paraId="021A8890" w14:textId="77777777" w:rsidR="003435BD" w:rsidRDefault="003435BD" w:rsidP="003435BD">
      <w:pPr>
        <w:pStyle w:val="Prrafode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B2EF8C" w14:textId="77777777" w:rsidR="00FB7711" w:rsidRPr="0058243A" w:rsidRDefault="00FB7711" w:rsidP="00124794">
      <w:pPr>
        <w:pStyle w:val="Prrafode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9C9711" w14:textId="77777777" w:rsidR="006B3E4D" w:rsidRDefault="00AE76AA" w:rsidP="0058243A">
      <w:pPr>
        <w:pStyle w:val="Prrafodelista"/>
        <w:numPr>
          <w:ilvl w:val="1"/>
          <w:numId w:val="3"/>
        </w:numPr>
        <w:spacing w:after="0" w:line="360" w:lineRule="auto"/>
        <w:jc w:val="both"/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  <w:t xml:space="preserve">Lineamientos generales para las personas </w:t>
      </w:r>
      <w:r w:rsidR="006B3E4D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  <w:t>con diagnóstico de Covid por riesgo laboral</w:t>
      </w:r>
    </w:p>
    <w:p w14:paraId="555C2C69" w14:textId="50488B21" w:rsidR="00642F32" w:rsidRDefault="00035C40" w:rsidP="001F3C3D">
      <w:pPr>
        <w:pStyle w:val="Prrafodelista"/>
        <w:numPr>
          <w:ilvl w:val="2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presente lineamiento </w:t>
      </w:r>
      <w:r w:rsidR="00642F32">
        <w:rPr>
          <w:rFonts w:ascii="Times New Roman" w:hAnsi="Times New Roman" w:cs="Times New Roman"/>
          <w:sz w:val="24"/>
          <w:szCs w:val="24"/>
        </w:rPr>
        <w:t>se aplica únicamente para aquellos casos confirmados</w:t>
      </w:r>
      <w:r w:rsidR="00A65A66">
        <w:rPr>
          <w:rFonts w:ascii="Times New Roman" w:hAnsi="Times New Roman" w:cs="Times New Roman"/>
          <w:sz w:val="24"/>
          <w:szCs w:val="24"/>
        </w:rPr>
        <w:t xml:space="preserve"> por Covid-19, no se aplica para personas catalogadas como casos sospechoso</w:t>
      </w:r>
      <w:r w:rsidR="00A5022B">
        <w:rPr>
          <w:rFonts w:ascii="Times New Roman" w:hAnsi="Times New Roman" w:cs="Times New Roman"/>
          <w:sz w:val="24"/>
          <w:szCs w:val="24"/>
        </w:rPr>
        <w:t>s</w:t>
      </w:r>
      <w:r w:rsidR="00A65A66">
        <w:rPr>
          <w:rFonts w:ascii="Times New Roman" w:hAnsi="Times New Roman" w:cs="Times New Roman"/>
          <w:sz w:val="24"/>
          <w:szCs w:val="24"/>
        </w:rPr>
        <w:t xml:space="preserve"> o contactos</w:t>
      </w:r>
      <w:r w:rsidR="00C77994">
        <w:rPr>
          <w:rFonts w:ascii="Times New Roman" w:hAnsi="Times New Roman" w:cs="Times New Roman"/>
          <w:sz w:val="24"/>
          <w:szCs w:val="24"/>
        </w:rPr>
        <w:t xml:space="preserve"> cercanos</w:t>
      </w:r>
      <w:r w:rsidR="00A65A66">
        <w:rPr>
          <w:rFonts w:ascii="Times New Roman" w:hAnsi="Times New Roman" w:cs="Times New Roman"/>
          <w:sz w:val="24"/>
          <w:szCs w:val="24"/>
        </w:rPr>
        <w:t>.</w:t>
      </w:r>
      <w:r w:rsidR="00575805">
        <w:rPr>
          <w:rFonts w:ascii="Times New Roman" w:hAnsi="Times New Roman" w:cs="Times New Roman"/>
          <w:sz w:val="24"/>
          <w:szCs w:val="24"/>
        </w:rPr>
        <w:t xml:space="preserve"> Se requiere un nexo causal entre las tareas que realiza la persona</w:t>
      </w:r>
      <w:r w:rsidR="00667E70">
        <w:rPr>
          <w:rFonts w:ascii="Times New Roman" w:hAnsi="Times New Roman" w:cs="Times New Roman"/>
          <w:sz w:val="24"/>
          <w:szCs w:val="24"/>
        </w:rPr>
        <w:t xml:space="preserve"> y el contagio del Covid-1</w:t>
      </w:r>
      <w:r w:rsidR="00791B1A">
        <w:rPr>
          <w:rFonts w:ascii="Times New Roman" w:hAnsi="Times New Roman" w:cs="Times New Roman"/>
          <w:sz w:val="24"/>
          <w:szCs w:val="24"/>
        </w:rPr>
        <w:t>9 o bien el nexo epidemiológico en el lugar de trabajo</w:t>
      </w:r>
      <w:r w:rsidR="00E53F90">
        <w:rPr>
          <w:rFonts w:ascii="Times New Roman" w:hAnsi="Times New Roman" w:cs="Times New Roman"/>
          <w:sz w:val="24"/>
          <w:szCs w:val="24"/>
        </w:rPr>
        <w:t>, según circular 192-2020</w:t>
      </w:r>
      <w:r w:rsidR="00791B1A">
        <w:rPr>
          <w:rFonts w:ascii="Times New Roman" w:hAnsi="Times New Roman" w:cs="Times New Roman"/>
          <w:sz w:val="24"/>
          <w:szCs w:val="24"/>
        </w:rPr>
        <w:t>.</w:t>
      </w:r>
    </w:p>
    <w:p w14:paraId="4C208BB0" w14:textId="77777777" w:rsidR="00642F32" w:rsidRDefault="00642F32" w:rsidP="00642F32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9BCD16" w14:textId="56CABE64" w:rsidR="001F3C3D" w:rsidRPr="001F3C3D" w:rsidRDefault="001F3C3D" w:rsidP="001F3C3D">
      <w:pPr>
        <w:pStyle w:val="Prrafodelista"/>
        <w:numPr>
          <w:ilvl w:val="2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D">
        <w:rPr>
          <w:rFonts w:ascii="Times New Roman" w:hAnsi="Times New Roman" w:cs="Times New Roman"/>
          <w:sz w:val="24"/>
          <w:szCs w:val="24"/>
        </w:rPr>
        <w:t>Todo</w:t>
      </w:r>
      <w:r w:rsidR="00A50FE6">
        <w:rPr>
          <w:rFonts w:ascii="Times New Roman" w:hAnsi="Times New Roman" w:cs="Times New Roman"/>
          <w:sz w:val="24"/>
          <w:szCs w:val="24"/>
        </w:rPr>
        <w:t xml:space="preserve"> (a)</w:t>
      </w:r>
      <w:r w:rsidRPr="001F3C3D">
        <w:rPr>
          <w:rFonts w:ascii="Times New Roman" w:hAnsi="Times New Roman" w:cs="Times New Roman"/>
          <w:sz w:val="24"/>
          <w:szCs w:val="24"/>
        </w:rPr>
        <w:t xml:space="preserve"> paciente con síntomas de COVID-19, deberá ser atendido</w:t>
      </w:r>
      <w:r w:rsidR="00A50FE6">
        <w:rPr>
          <w:rFonts w:ascii="Times New Roman" w:hAnsi="Times New Roman" w:cs="Times New Roman"/>
          <w:sz w:val="24"/>
          <w:szCs w:val="24"/>
        </w:rPr>
        <w:t xml:space="preserve"> (a)</w:t>
      </w:r>
      <w:r w:rsidRPr="001F3C3D">
        <w:rPr>
          <w:rFonts w:ascii="Times New Roman" w:hAnsi="Times New Roman" w:cs="Times New Roman"/>
          <w:sz w:val="24"/>
          <w:szCs w:val="24"/>
        </w:rPr>
        <w:t xml:space="preserve"> en los centros de salud de la CCSS, aún en los casos en que se sospeche que la enfermedad se presenta como riesgo laboral; esto con el fin de evitar que el</w:t>
      </w:r>
      <w:r w:rsidR="0018420E">
        <w:rPr>
          <w:rFonts w:ascii="Times New Roman" w:hAnsi="Times New Roman" w:cs="Times New Roman"/>
          <w:sz w:val="24"/>
          <w:szCs w:val="24"/>
        </w:rPr>
        <w:t xml:space="preserve"> o la </w:t>
      </w:r>
      <w:r w:rsidRPr="001F3C3D">
        <w:rPr>
          <w:rFonts w:ascii="Times New Roman" w:hAnsi="Times New Roman" w:cs="Times New Roman"/>
          <w:sz w:val="24"/>
          <w:szCs w:val="24"/>
        </w:rPr>
        <w:t>paciente recurra a otros centros médicos públicos o privados y se genere mayor riesgo de contagio.</w:t>
      </w:r>
    </w:p>
    <w:p w14:paraId="4F1778EB" w14:textId="77777777" w:rsidR="001F3C3D" w:rsidRPr="001F3C3D" w:rsidRDefault="001F3C3D" w:rsidP="001F3C3D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86A47D" w14:textId="58DCD597" w:rsidR="001F3C3D" w:rsidRPr="001F3C3D" w:rsidRDefault="001F3C3D" w:rsidP="001F3C3D">
      <w:pPr>
        <w:pStyle w:val="Prrafodelista"/>
        <w:numPr>
          <w:ilvl w:val="2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D">
        <w:rPr>
          <w:rFonts w:ascii="Times New Roman" w:hAnsi="Times New Roman" w:cs="Times New Roman"/>
          <w:sz w:val="24"/>
          <w:szCs w:val="24"/>
        </w:rPr>
        <w:t xml:space="preserve">En caso de que el patrono emita el aviso de accidente y enfermedad laboral porque hay sospechas de que </w:t>
      </w:r>
      <w:r w:rsidR="00A50FE6">
        <w:rPr>
          <w:rFonts w:ascii="Times New Roman" w:hAnsi="Times New Roman" w:cs="Times New Roman"/>
          <w:sz w:val="24"/>
          <w:szCs w:val="24"/>
        </w:rPr>
        <w:t>la persona</w:t>
      </w:r>
      <w:r w:rsidRPr="001F3C3D">
        <w:rPr>
          <w:rFonts w:ascii="Times New Roman" w:hAnsi="Times New Roman" w:cs="Times New Roman"/>
          <w:sz w:val="24"/>
          <w:szCs w:val="24"/>
        </w:rPr>
        <w:t xml:space="preserve"> trabajador</w:t>
      </w:r>
      <w:r w:rsidR="00A50FE6">
        <w:rPr>
          <w:rFonts w:ascii="Times New Roman" w:hAnsi="Times New Roman" w:cs="Times New Roman"/>
          <w:sz w:val="24"/>
          <w:szCs w:val="24"/>
        </w:rPr>
        <w:t>a</w:t>
      </w:r>
      <w:r w:rsidRPr="001F3C3D">
        <w:rPr>
          <w:rFonts w:ascii="Times New Roman" w:hAnsi="Times New Roman" w:cs="Times New Roman"/>
          <w:sz w:val="24"/>
          <w:szCs w:val="24"/>
        </w:rPr>
        <w:t xml:space="preserve"> contrajo el virus COVID-19 en el trabajo, deben cumplirse los protocolos de atención establecidos por el Ministerio de Salud, como ente rector del sector salud</w:t>
      </w:r>
      <w:r w:rsidR="0030062B">
        <w:rPr>
          <w:rFonts w:ascii="Times New Roman" w:hAnsi="Times New Roman" w:cs="Times New Roman"/>
          <w:sz w:val="24"/>
          <w:szCs w:val="24"/>
        </w:rPr>
        <w:t xml:space="preserve"> (</w:t>
      </w:r>
      <w:r w:rsidR="001833FC">
        <w:rPr>
          <w:rFonts w:ascii="Times New Roman" w:hAnsi="Times New Roman" w:cs="Times New Roman"/>
          <w:sz w:val="24"/>
          <w:szCs w:val="24"/>
        </w:rPr>
        <w:t xml:space="preserve">ver </w:t>
      </w:r>
      <w:r w:rsidR="0030062B">
        <w:rPr>
          <w:rFonts w:ascii="Times New Roman" w:hAnsi="Times New Roman" w:cs="Times New Roman"/>
          <w:sz w:val="24"/>
          <w:szCs w:val="24"/>
        </w:rPr>
        <w:t>apartado 6.2</w:t>
      </w:r>
      <w:r w:rsidR="00E53F90">
        <w:rPr>
          <w:rFonts w:ascii="Times New Roman" w:hAnsi="Times New Roman" w:cs="Times New Roman"/>
          <w:sz w:val="24"/>
          <w:szCs w:val="24"/>
        </w:rPr>
        <w:t>.1</w:t>
      </w:r>
      <w:r w:rsidR="0030062B">
        <w:rPr>
          <w:rFonts w:ascii="Times New Roman" w:hAnsi="Times New Roman" w:cs="Times New Roman"/>
          <w:sz w:val="24"/>
          <w:szCs w:val="24"/>
        </w:rPr>
        <w:t>)</w:t>
      </w:r>
      <w:r w:rsidRPr="001F3C3D">
        <w:rPr>
          <w:rFonts w:ascii="Times New Roman" w:hAnsi="Times New Roman" w:cs="Times New Roman"/>
          <w:sz w:val="24"/>
          <w:szCs w:val="24"/>
        </w:rPr>
        <w:t>.</w:t>
      </w:r>
    </w:p>
    <w:p w14:paraId="12613671" w14:textId="77777777" w:rsidR="001F3C3D" w:rsidRPr="001F3C3D" w:rsidRDefault="001F3C3D" w:rsidP="001F3C3D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6723729" w14:textId="77777777" w:rsidR="00C77948" w:rsidRDefault="001F3C3D" w:rsidP="001F3C3D">
      <w:pPr>
        <w:pStyle w:val="Prrafodelista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D">
        <w:rPr>
          <w:rFonts w:ascii="Times New Roman" w:hAnsi="Times New Roman" w:cs="Times New Roman"/>
          <w:sz w:val="24"/>
          <w:szCs w:val="24"/>
        </w:rPr>
        <w:lastRenderedPageBreak/>
        <w:t>La incapacidad que la persona pueda requerir debido a su enfermedad o síntomas NO será emitida por la Caja (debido a que se considera un Riesgo del Trabajo), pero sí se hará constar en el expediente de salud, la necesidad de esta y el periodo requerido.</w:t>
      </w:r>
    </w:p>
    <w:p w14:paraId="56BAFCE1" w14:textId="77777777" w:rsidR="00DB7653" w:rsidRPr="00DB7653" w:rsidRDefault="00DB7653" w:rsidP="00DB7653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5E842D89" w14:textId="425C8F2F" w:rsidR="00284658" w:rsidRDefault="00DB7653" w:rsidP="00C172CA">
      <w:pPr>
        <w:pStyle w:val="Prrafodelista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658">
        <w:rPr>
          <w:rFonts w:ascii="Times New Roman" w:hAnsi="Times New Roman" w:cs="Times New Roman"/>
          <w:sz w:val="24"/>
          <w:szCs w:val="24"/>
        </w:rPr>
        <w:t>La Jefatura de la persona diagnosticada como Covid-19, deberá remitir al Instituto Nacional de Seguros (INS)</w:t>
      </w:r>
      <w:r w:rsidR="00175445" w:rsidRPr="00284658">
        <w:rPr>
          <w:rFonts w:ascii="Times New Roman" w:hAnsi="Times New Roman" w:cs="Times New Roman"/>
          <w:sz w:val="24"/>
          <w:szCs w:val="24"/>
        </w:rPr>
        <w:t xml:space="preserve"> el aviso de accidente de manera </w:t>
      </w:r>
      <w:r w:rsidR="00E53F90">
        <w:rPr>
          <w:rFonts w:ascii="Times New Roman" w:hAnsi="Times New Roman" w:cs="Times New Roman"/>
          <w:sz w:val="24"/>
          <w:szCs w:val="24"/>
        </w:rPr>
        <w:t xml:space="preserve">digital al correo </w:t>
      </w:r>
      <w:proofErr w:type="spellStart"/>
      <w:r w:rsidR="00E53F90">
        <w:rPr>
          <w:rFonts w:ascii="Times New Roman" w:hAnsi="Times New Roman" w:cs="Times New Roman"/>
          <w:sz w:val="24"/>
          <w:szCs w:val="24"/>
        </w:rPr>
        <w:t>consultas</w:t>
      </w:r>
      <w:r w:rsidR="00961D18">
        <w:rPr>
          <w:rFonts w:ascii="Times New Roman" w:hAnsi="Times New Roman" w:cs="Times New Roman"/>
          <w:sz w:val="24"/>
          <w:szCs w:val="24"/>
        </w:rPr>
        <w:t>rt@ins-cr-com</w:t>
      </w:r>
      <w:proofErr w:type="spellEnd"/>
      <w:r w:rsidR="00B60326" w:rsidRPr="00284658">
        <w:rPr>
          <w:rFonts w:ascii="Times New Roman" w:hAnsi="Times New Roman" w:cs="Times New Roman"/>
          <w:sz w:val="24"/>
          <w:szCs w:val="24"/>
        </w:rPr>
        <w:t>.  Deberá adjuntar la referencia médica emitida por la CCSS</w:t>
      </w:r>
      <w:r w:rsidR="002844E5" w:rsidRPr="00284658">
        <w:rPr>
          <w:rFonts w:ascii="Times New Roman" w:hAnsi="Times New Roman" w:cs="Times New Roman"/>
          <w:sz w:val="24"/>
          <w:szCs w:val="24"/>
        </w:rPr>
        <w:t xml:space="preserve"> </w:t>
      </w:r>
      <w:r w:rsidR="009A0A30">
        <w:rPr>
          <w:rFonts w:ascii="Times New Roman" w:hAnsi="Times New Roman" w:cs="Times New Roman"/>
          <w:sz w:val="24"/>
          <w:szCs w:val="24"/>
        </w:rPr>
        <w:t xml:space="preserve">o </w:t>
      </w:r>
      <w:r w:rsidR="00337ECF">
        <w:rPr>
          <w:rFonts w:ascii="Times New Roman" w:hAnsi="Times New Roman" w:cs="Times New Roman"/>
          <w:sz w:val="24"/>
          <w:szCs w:val="24"/>
        </w:rPr>
        <w:t>el criterio emitido por el Servicio de Salud del I Circuito Judicial de San José</w:t>
      </w:r>
      <w:r w:rsidR="0097163C">
        <w:rPr>
          <w:rFonts w:ascii="Times New Roman" w:hAnsi="Times New Roman" w:cs="Times New Roman"/>
          <w:sz w:val="24"/>
          <w:szCs w:val="24"/>
        </w:rPr>
        <w:t>, según lo establecido en la circular 192-2020,</w:t>
      </w:r>
      <w:r w:rsidR="00337ECF">
        <w:rPr>
          <w:rFonts w:ascii="Times New Roman" w:hAnsi="Times New Roman" w:cs="Times New Roman"/>
          <w:sz w:val="24"/>
          <w:szCs w:val="24"/>
        </w:rPr>
        <w:t xml:space="preserve"> </w:t>
      </w:r>
      <w:r w:rsidR="002844E5" w:rsidRPr="00284658">
        <w:rPr>
          <w:rFonts w:ascii="Times New Roman" w:hAnsi="Times New Roman" w:cs="Times New Roman"/>
          <w:sz w:val="24"/>
          <w:szCs w:val="24"/>
        </w:rPr>
        <w:t xml:space="preserve">donde se indique </w:t>
      </w:r>
      <w:r w:rsidR="00364AC2">
        <w:rPr>
          <w:rFonts w:ascii="Times New Roman" w:hAnsi="Times New Roman" w:cs="Times New Roman"/>
          <w:sz w:val="24"/>
          <w:szCs w:val="24"/>
        </w:rPr>
        <w:t>el nexo causal de índole laboral</w:t>
      </w:r>
      <w:r w:rsidR="002844E5" w:rsidRPr="00284658">
        <w:rPr>
          <w:rFonts w:ascii="Times New Roman" w:hAnsi="Times New Roman" w:cs="Times New Roman"/>
          <w:sz w:val="24"/>
          <w:szCs w:val="24"/>
        </w:rPr>
        <w:t>.</w:t>
      </w:r>
      <w:r w:rsidR="00126960">
        <w:rPr>
          <w:rFonts w:ascii="Times New Roman" w:hAnsi="Times New Roman" w:cs="Times New Roman"/>
          <w:sz w:val="24"/>
          <w:szCs w:val="24"/>
        </w:rPr>
        <w:t xml:space="preserve"> La solicitud del informe deberá ser solicitado a la Dra. Susana Alvarado Valdez al correo </w:t>
      </w:r>
      <w:hyperlink r:id="rId15" w:history="1">
        <w:r w:rsidR="00126960" w:rsidRPr="00716C93">
          <w:rPr>
            <w:rStyle w:val="Hipervnculo"/>
            <w:rFonts w:ascii="Times New Roman" w:hAnsi="Times New Roman" w:cs="Times New Roman"/>
            <w:sz w:val="24"/>
            <w:szCs w:val="24"/>
          </w:rPr>
          <w:t>salvaradov@poder-judicial.go.cr</w:t>
        </w:r>
      </w:hyperlink>
      <w:r w:rsidR="001269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D3CCE5" w14:textId="77777777" w:rsidR="00C87D5C" w:rsidRPr="00C87D5C" w:rsidRDefault="00C87D5C" w:rsidP="00C87D5C">
      <w:pPr>
        <w:pStyle w:val="Prrafode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B6824CA" w14:textId="77777777" w:rsidR="00284658" w:rsidRPr="00337183" w:rsidRDefault="00284658">
      <w:pPr>
        <w:pStyle w:val="Prrafodelista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92">
        <w:rPr>
          <w:rFonts w:ascii="Times New Roman" w:hAnsi="Times New Roman" w:cs="Times New Roman"/>
          <w:sz w:val="24"/>
          <w:szCs w:val="24"/>
        </w:rPr>
        <w:t xml:space="preserve">A nivel institucional se debe seguir también lo referido en el Programa Institucional para el Manejo de Casos por Riesgos del Trabajo (PRIMAC-RT) comunicado mediante circular </w:t>
      </w:r>
      <w:proofErr w:type="spellStart"/>
      <w:r w:rsidRPr="00E94392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E94392">
        <w:rPr>
          <w:rFonts w:ascii="Times New Roman" w:hAnsi="Times New Roman" w:cs="Times New Roman"/>
          <w:sz w:val="24"/>
          <w:szCs w:val="24"/>
        </w:rPr>
        <w:t xml:space="preserve"> 29-2019 en el Protocolo para la atención</w:t>
      </w:r>
      <w:r w:rsidRPr="00284658">
        <w:rPr>
          <w:rFonts w:ascii="Times New Roman" w:hAnsi="Times New Roman" w:cs="Times New Roman"/>
          <w:sz w:val="24"/>
          <w:szCs w:val="24"/>
        </w:rPr>
        <w:t xml:space="preserve"> de casos de Patología por Exposición en el Trabajo (PET) y Trastornos Musculoesqueléticos (TME)</w:t>
      </w:r>
      <w:r w:rsidR="005319A0">
        <w:rPr>
          <w:rFonts w:ascii="Times New Roman" w:hAnsi="Times New Roman" w:cs="Times New Roman"/>
          <w:sz w:val="24"/>
          <w:szCs w:val="24"/>
        </w:rPr>
        <w:t xml:space="preserve"> en cuanto al llenado de la Boleta de aviso de Accidente o Enfermedad de Trabajo </w:t>
      </w:r>
      <w:r w:rsidR="005319A0" w:rsidRPr="00FF6E51">
        <w:rPr>
          <w:rFonts w:ascii="Times New Roman" w:hAnsi="Times New Roman" w:cs="Times New Roman"/>
          <w:sz w:val="24"/>
          <w:szCs w:val="24"/>
        </w:rPr>
        <w:t xml:space="preserve">y </w:t>
      </w:r>
      <w:r w:rsidR="00FF6E51">
        <w:rPr>
          <w:rFonts w:ascii="Times New Roman" w:hAnsi="Times New Roman" w:cs="Times New Roman"/>
          <w:sz w:val="24"/>
          <w:szCs w:val="24"/>
        </w:rPr>
        <w:t>o</w:t>
      </w:r>
      <w:r w:rsidR="005319A0" w:rsidRPr="00FF6E51">
        <w:rPr>
          <w:rFonts w:ascii="Times New Roman" w:hAnsi="Times New Roman" w:cs="Times New Roman"/>
          <w:sz w:val="24"/>
          <w:szCs w:val="24"/>
        </w:rPr>
        <w:t xml:space="preserve">rden de </w:t>
      </w:r>
      <w:r w:rsidR="00FF6E51">
        <w:rPr>
          <w:rFonts w:ascii="Times New Roman" w:hAnsi="Times New Roman" w:cs="Times New Roman"/>
          <w:sz w:val="24"/>
          <w:szCs w:val="24"/>
        </w:rPr>
        <w:t>a</w:t>
      </w:r>
      <w:r w:rsidR="005319A0" w:rsidRPr="00FF6E51">
        <w:rPr>
          <w:rFonts w:ascii="Times New Roman" w:hAnsi="Times New Roman" w:cs="Times New Roman"/>
          <w:sz w:val="24"/>
          <w:szCs w:val="24"/>
        </w:rPr>
        <w:t xml:space="preserve">tención </w:t>
      </w:r>
      <w:r w:rsidR="00FF6E51">
        <w:rPr>
          <w:rFonts w:ascii="Times New Roman" w:hAnsi="Times New Roman" w:cs="Times New Roman"/>
          <w:sz w:val="24"/>
          <w:szCs w:val="24"/>
        </w:rPr>
        <w:t>m</w:t>
      </w:r>
      <w:r w:rsidR="005319A0" w:rsidRPr="00FF6E51">
        <w:rPr>
          <w:rFonts w:ascii="Times New Roman" w:hAnsi="Times New Roman" w:cs="Times New Roman"/>
          <w:sz w:val="24"/>
          <w:szCs w:val="24"/>
        </w:rPr>
        <w:t>édic</w:t>
      </w:r>
      <w:r w:rsidR="00FF6E51">
        <w:rPr>
          <w:rFonts w:ascii="Times New Roman" w:hAnsi="Times New Roman" w:cs="Times New Roman"/>
          <w:sz w:val="24"/>
          <w:szCs w:val="24"/>
        </w:rPr>
        <w:t>a (emitida por la CCSS según se indica en el apartado anterior 6.3.5)</w:t>
      </w:r>
      <w:r w:rsidR="005319A0">
        <w:rPr>
          <w:rFonts w:ascii="Times New Roman" w:hAnsi="Times New Roman" w:cs="Times New Roman"/>
          <w:sz w:val="24"/>
          <w:szCs w:val="24"/>
        </w:rPr>
        <w:t xml:space="preserve"> con la finalidad de identificar de forma acertada la exposición laboral a los factores de riesgo que dieron origen a la enfermedad para el análisis de su relación causal.</w:t>
      </w:r>
    </w:p>
    <w:p w14:paraId="75582AAD" w14:textId="77777777" w:rsidR="001D298B" w:rsidRPr="00284658" w:rsidRDefault="001D298B" w:rsidP="00C172CA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526A321F" w14:textId="4459825E" w:rsidR="00B6450C" w:rsidRPr="00C87D5C" w:rsidRDefault="00C87D5C" w:rsidP="00D37696">
      <w:pPr>
        <w:pStyle w:val="Prrafodelista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boleta de aviso de accidente debe completarse según lo establecido en el </w:t>
      </w:r>
      <w:hyperlink w:anchor="_ANEXO_2._FORMA" w:history="1">
        <w:r w:rsidRPr="00245835">
          <w:rPr>
            <w:rStyle w:val="Hipervnculo"/>
            <w:rFonts w:ascii="Times New Roman" w:hAnsi="Times New Roman" w:cs="Times New Roman"/>
            <w:sz w:val="24"/>
            <w:szCs w:val="24"/>
          </w:rPr>
          <w:t xml:space="preserve">anexo </w:t>
        </w:r>
        <w:r w:rsidR="00245835" w:rsidRPr="00245835">
          <w:rPr>
            <w:rStyle w:val="Hipervnculo"/>
            <w:rFonts w:ascii="Times New Roman" w:hAnsi="Times New Roman" w:cs="Times New Roman"/>
            <w:sz w:val="24"/>
            <w:szCs w:val="24"/>
          </w:rPr>
          <w:t>2</w:t>
        </w:r>
      </w:hyperlink>
      <w:r w:rsidRPr="003E04D5">
        <w:rPr>
          <w:rFonts w:ascii="Times New Roman" w:hAnsi="Times New Roman" w:cs="Times New Roman"/>
          <w:sz w:val="24"/>
          <w:szCs w:val="24"/>
        </w:rPr>
        <w:t>.</w:t>
      </w:r>
    </w:p>
    <w:p w14:paraId="4F11B217" w14:textId="77777777" w:rsidR="00B6450C" w:rsidRPr="00417CD8" w:rsidRDefault="00B6450C" w:rsidP="00D80199">
      <w:pPr>
        <w:pStyle w:val="Prrafode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EA0C98" w14:textId="77777777" w:rsidR="003B2244" w:rsidRDefault="003B2244" w:rsidP="001F3C3D">
      <w:pPr>
        <w:pStyle w:val="Prrafodelista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244">
        <w:rPr>
          <w:rFonts w:ascii="Times New Roman" w:hAnsi="Times New Roman" w:cs="Times New Roman"/>
          <w:sz w:val="24"/>
          <w:szCs w:val="24"/>
        </w:rPr>
        <w:t xml:space="preserve">Cuando el INS haya aceptado el caso como un riesgo de trabajo, habiéndose demostrado nexo causal entre el contagio del COVID-19 y la labor que ejecutaba o bien el nexo epidemiológico en el sitio de trabajo, todos los costos que se deriven de la atención y que hayan sido otorgados por la CCSS, le serán reintegrados, de conformidad con lo establecido en el Código de Trabajo y el Reglamento de Riesgos Excluidos de la Caja Costarricense de Seguro Social.  </w:t>
      </w:r>
    </w:p>
    <w:p w14:paraId="51F2272B" w14:textId="77777777" w:rsidR="00ED783B" w:rsidRDefault="00ED783B" w:rsidP="00ED783B">
      <w:pPr>
        <w:pStyle w:val="Prrafode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D57184" w14:textId="77777777" w:rsidR="00ED783B" w:rsidRPr="00ED783B" w:rsidRDefault="00ED783B" w:rsidP="00ED783B">
      <w:pPr>
        <w:pStyle w:val="Prrafodelista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5C">
        <w:rPr>
          <w:rFonts w:ascii="Times New Roman" w:hAnsi="Times New Roman" w:cs="Times New Roman"/>
          <w:sz w:val="24"/>
          <w:szCs w:val="24"/>
        </w:rPr>
        <w:lastRenderedPageBreak/>
        <w:t xml:space="preserve">El Servicio de Salud, les dará seguimiento telefónico o por </w:t>
      </w:r>
      <w:proofErr w:type="spellStart"/>
      <w:r w:rsidRPr="004D665C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4D665C">
        <w:rPr>
          <w:rFonts w:ascii="Times New Roman" w:hAnsi="Times New Roman" w:cs="Times New Roman"/>
          <w:sz w:val="24"/>
          <w:szCs w:val="24"/>
        </w:rPr>
        <w:t xml:space="preserve"> a cada una de las personas diagnosticadas como caso confirmado y sus contactos cercanos, durante todo el tiempo de aislamiento, para determinar la evolución, si desarrollan o no síntomas y si se catalogan como casos sospechosos. </w:t>
      </w:r>
    </w:p>
    <w:p w14:paraId="0470A714" w14:textId="77777777" w:rsidR="006B3E4D" w:rsidRDefault="006B3E4D" w:rsidP="00AC1A37">
      <w:pPr>
        <w:pStyle w:val="Ttulo1"/>
        <w:numPr>
          <w:ilvl w:val="0"/>
          <w:numId w:val="0"/>
        </w:numPr>
        <w:ind w:left="360" w:hanging="360"/>
      </w:pPr>
    </w:p>
    <w:p w14:paraId="70C660BC" w14:textId="5D9BD086" w:rsidR="00F2240C" w:rsidRPr="000948AF" w:rsidRDefault="00F2240C" w:rsidP="0058243A">
      <w:pPr>
        <w:pStyle w:val="Prrafodelista"/>
        <w:numPr>
          <w:ilvl w:val="1"/>
          <w:numId w:val="3"/>
        </w:numPr>
        <w:spacing w:after="0" w:line="360" w:lineRule="auto"/>
        <w:jc w:val="both"/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948AF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  <w:t xml:space="preserve">Lineamientos generales para las personas catalogadas </w:t>
      </w:r>
      <w:r w:rsidRPr="000948AF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como casos sospechosos </w:t>
      </w:r>
    </w:p>
    <w:p w14:paraId="021C6D5A" w14:textId="0E58F9B5" w:rsidR="00452ED7" w:rsidRDefault="00452ED7" w:rsidP="00452ED7">
      <w:pPr>
        <w:pStyle w:val="Prrafodelista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BF7">
        <w:rPr>
          <w:rFonts w:ascii="Times New Roman" w:hAnsi="Times New Roman" w:cs="Times New Roman"/>
          <w:sz w:val="24"/>
          <w:szCs w:val="24"/>
        </w:rPr>
        <w:t xml:space="preserve">En caso de que alguna de las personas trabajadoras presente síntomas referenciados a la COVID-19 </w:t>
      </w:r>
      <w:r w:rsidRPr="00832A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y se diagnostique como caso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sospechoso</w:t>
      </w:r>
      <w:r w:rsidRPr="009825EC">
        <w:rPr>
          <w:rStyle w:val="Refdenotaalpie"/>
          <w:rFonts w:ascii="Times New Roman" w:hAnsi="Times New Roman" w:cs="Times New Roman"/>
          <w:sz w:val="24"/>
          <w:szCs w:val="24"/>
        </w:rPr>
        <w:footnoteReference w:id="4"/>
      </w:r>
      <w:r w:rsidRPr="001A6BF7">
        <w:rPr>
          <w:rFonts w:ascii="Times New Roman" w:hAnsi="Times New Roman" w:cs="Times New Roman"/>
          <w:sz w:val="24"/>
          <w:szCs w:val="24"/>
        </w:rPr>
        <w:t>, debe notificar a su Jefatura directa.  Dicha Jefatura</w:t>
      </w:r>
      <w:r w:rsidR="00984726">
        <w:rPr>
          <w:rFonts w:ascii="Times New Roman" w:hAnsi="Times New Roman" w:cs="Times New Roman"/>
          <w:sz w:val="24"/>
          <w:szCs w:val="24"/>
        </w:rPr>
        <w:t xml:space="preserve">, </w:t>
      </w:r>
      <w:r w:rsidRPr="001A6BF7">
        <w:rPr>
          <w:rFonts w:ascii="Times New Roman" w:hAnsi="Times New Roman" w:cs="Times New Roman"/>
          <w:sz w:val="24"/>
          <w:szCs w:val="24"/>
        </w:rPr>
        <w:t>la persona asignada por</w:t>
      </w:r>
      <w:r>
        <w:rPr>
          <w:rFonts w:ascii="Times New Roman" w:hAnsi="Times New Roman" w:cs="Times New Roman"/>
          <w:sz w:val="24"/>
          <w:szCs w:val="24"/>
        </w:rPr>
        <w:t xml:space="preserve"> esta</w:t>
      </w:r>
      <w:r w:rsidR="007D5678">
        <w:rPr>
          <w:rFonts w:ascii="Times New Roman" w:hAnsi="Times New Roman" w:cs="Times New Roman"/>
          <w:sz w:val="24"/>
          <w:szCs w:val="24"/>
        </w:rPr>
        <w:t xml:space="preserve"> o la persona diagnosticada como caso sospechoso</w:t>
      </w:r>
      <w:r w:rsidRPr="001A6BF7">
        <w:rPr>
          <w:rFonts w:ascii="Times New Roman" w:hAnsi="Times New Roman" w:cs="Times New Roman"/>
          <w:sz w:val="24"/>
          <w:szCs w:val="24"/>
        </w:rPr>
        <w:t xml:space="preserve">, debe realizar la notificación inmediata al Servicio de Salud del Poder Judicial </w:t>
      </w:r>
      <w:r>
        <w:rPr>
          <w:rFonts w:ascii="Times New Roman" w:hAnsi="Times New Roman" w:cs="Times New Roman"/>
          <w:sz w:val="24"/>
          <w:szCs w:val="24"/>
        </w:rPr>
        <w:t xml:space="preserve">a través del formulario de la página web del Servicio de Salud: </w:t>
      </w:r>
      <w:hyperlink r:id="rId16" w:history="1">
        <w:r w:rsidRPr="00035781">
          <w:rPr>
            <w:rStyle w:val="Hipervnculo"/>
            <w:rFonts w:ascii="Times New Roman" w:hAnsi="Times New Roman" w:cs="Times New Roman"/>
            <w:sz w:val="24"/>
            <w:szCs w:val="24"/>
          </w:rPr>
          <w:t>https://ghserviciosdesalud.poder-judicial.go.cr/index.php/casos-sospechosos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538CE723" w14:textId="77777777" w:rsidR="00DB6F9D" w:rsidRDefault="00DB6F9D" w:rsidP="00DB6F9D">
      <w:pPr>
        <w:pStyle w:val="Prrafode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A3503B" w14:textId="460D3BE3" w:rsidR="00DB6F9D" w:rsidRPr="00D97A68" w:rsidRDefault="00DB6F9D" w:rsidP="00DB6F9D">
      <w:pPr>
        <w:pStyle w:val="Prrafodelista"/>
        <w:numPr>
          <w:ilvl w:val="2"/>
          <w:numId w:val="3"/>
        </w:numPr>
        <w:spacing w:before="240" w:line="360" w:lineRule="auto"/>
        <w:jc w:val="both"/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</w:pPr>
      <w:r w:rsidRPr="00C04706">
        <w:rPr>
          <w:rFonts w:ascii="Times New Roman" w:hAnsi="Times New Roman" w:cs="Times New Roman"/>
          <w:sz w:val="24"/>
          <w:szCs w:val="24"/>
        </w:rPr>
        <w:t xml:space="preserve">Una vez comunicado el caso al Servicio de Salud, se enviará un correo a la Jefatura donde se dan indicaciones </w:t>
      </w:r>
      <w:r w:rsidR="00DA2182" w:rsidRPr="00C04706">
        <w:rPr>
          <w:rFonts w:ascii="Times New Roman" w:hAnsi="Times New Roman" w:cs="Times New Roman"/>
          <w:sz w:val="24"/>
          <w:szCs w:val="24"/>
        </w:rPr>
        <w:t>específicas</w:t>
      </w:r>
      <w:r w:rsidRPr="00C04706">
        <w:rPr>
          <w:rFonts w:ascii="Times New Roman" w:hAnsi="Times New Roman" w:cs="Times New Roman"/>
          <w:sz w:val="24"/>
          <w:szCs w:val="24"/>
        </w:rPr>
        <w:t xml:space="preserve"> de acuerdo con el </w:t>
      </w:r>
      <w:r w:rsidRPr="009825EC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  <w:t xml:space="preserve">“Protocolo de desinfección y limpieza </w:t>
      </w:r>
      <w:r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  <w:t>en instalaciones judiciales por Covid-19</w:t>
      </w:r>
      <w:r w:rsidRPr="009825EC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  <w:t>”</w:t>
      </w:r>
      <w:r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,  la limpieza y desinfección  debe coordinarse lo antes posible </w:t>
      </w:r>
      <w:r w:rsidRPr="00D97A68">
        <w:rPr>
          <w:rFonts w:ascii="Times New Roman" w:hAnsi="Times New Roman" w:cs="Times New Roman"/>
          <w:sz w:val="24"/>
          <w:szCs w:val="24"/>
        </w:rPr>
        <w:t>por el personal de aseo de la oficina</w:t>
      </w:r>
      <w:r>
        <w:rPr>
          <w:rFonts w:ascii="Times New Roman" w:hAnsi="Times New Roman" w:cs="Times New Roman"/>
          <w:sz w:val="24"/>
          <w:szCs w:val="24"/>
        </w:rPr>
        <w:t xml:space="preserve">, la desinfección corresponde </w:t>
      </w:r>
      <w:r w:rsidRPr="00D97A68">
        <w:rPr>
          <w:rFonts w:ascii="Times New Roman" w:hAnsi="Times New Roman" w:cs="Times New Roman"/>
          <w:sz w:val="24"/>
          <w:szCs w:val="24"/>
        </w:rPr>
        <w:t xml:space="preserve">a la oficina o cubículo donde labora la persona, así como las áreas comunes (ejemplo: comedor, servicios sanitarios, </w:t>
      </w:r>
      <w:proofErr w:type="spellStart"/>
      <w:r w:rsidRPr="00D97A68">
        <w:rPr>
          <w:rFonts w:ascii="Times New Roman" w:hAnsi="Times New Roman" w:cs="Times New Roman"/>
          <w:sz w:val="24"/>
          <w:szCs w:val="24"/>
        </w:rPr>
        <w:t>lockers</w:t>
      </w:r>
      <w:proofErr w:type="spellEnd"/>
      <w:r w:rsidRPr="00D97A68">
        <w:rPr>
          <w:rFonts w:ascii="Times New Roman" w:hAnsi="Times New Roman" w:cs="Times New Roman"/>
          <w:sz w:val="24"/>
          <w:szCs w:val="24"/>
        </w:rPr>
        <w:t>) utilizadas en las 48 horas previas al inicio de los síntomas.  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Pr="00D97A68">
        <w:rPr>
          <w:rFonts w:ascii="Times New Roman" w:hAnsi="Times New Roman" w:cs="Times New Roman"/>
          <w:b/>
          <w:bCs/>
          <w:sz w:val="24"/>
          <w:szCs w:val="24"/>
        </w:rPr>
        <w:t>personal podrá utilizar las áreas desinfectadas, luego de que se termine la labor de limpieza y desinfección del espacio físico.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 </w:t>
      </w:r>
      <w:r w:rsidRPr="00D97A68">
        <w:rPr>
          <w:rFonts w:ascii="Times New Roman" w:hAnsi="Times New Roman" w:cs="Times New Roman"/>
          <w:sz w:val="24"/>
          <w:szCs w:val="24"/>
        </w:rPr>
        <w:t>El Servicio de Salud estará brindando el seguimiento respectivo</w:t>
      </w:r>
      <w:r>
        <w:rPr>
          <w:rFonts w:ascii="Times New Roman" w:hAnsi="Times New Roman" w:cs="Times New Roman"/>
          <w:sz w:val="24"/>
          <w:szCs w:val="24"/>
        </w:rPr>
        <w:t xml:space="preserve"> durante el tiempo de asilamiento.</w:t>
      </w:r>
    </w:p>
    <w:p w14:paraId="07F7D5B2" w14:textId="77777777" w:rsidR="00DB6F9D" w:rsidRPr="009620D3" w:rsidRDefault="00DB6F9D" w:rsidP="00DB6F9D">
      <w:pPr>
        <w:pStyle w:val="Prrafode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A79290" w14:textId="77777777" w:rsidR="00C647C2" w:rsidRDefault="00C647C2" w:rsidP="00C647C2">
      <w:pPr>
        <w:pStyle w:val="Prrafodelista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5C">
        <w:rPr>
          <w:rFonts w:ascii="Times New Roman" w:hAnsi="Times New Roman" w:cs="Times New Roman"/>
          <w:sz w:val="24"/>
          <w:szCs w:val="24"/>
        </w:rPr>
        <w:t xml:space="preserve">El Servicio de Salud, les dará seguimiento telefónico o por </w:t>
      </w:r>
      <w:proofErr w:type="spellStart"/>
      <w:r w:rsidRPr="004D665C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4D665C">
        <w:rPr>
          <w:rFonts w:ascii="Times New Roman" w:hAnsi="Times New Roman" w:cs="Times New Roman"/>
          <w:sz w:val="24"/>
          <w:szCs w:val="24"/>
        </w:rPr>
        <w:t xml:space="preserve"> a cada una de las personas diagnosticadas como caso </w:t>
      </w:r>
      <w:r>
        <w:rPr>
          <w:rFonts w:ascii="Times New Roman" w:hAnsi="Times New Roman" w:cs="Times New Roman"/>
          <w:sz w:val="24"/>
          <w:szCs w:val="24"/>
        </w:rPr>
        <w:t>sospechoso</w:t>
      </w:r>
      <w:r w:rsidRPr="004D665C">
        <w:rPr>
          <w:rFonts w:ascii="Times New Roman" w:hAnsi="Times New Roman" w:cs="Times New Roman"/>
          <w:sz w:val="24"/>
          <w:szCs w:val="24"/>
        </w:rPr>
        <w:t xml:space="preserve">, durante todo el tiempo de aislamiento, para determinar la </w:t>
      </w:r>
      <w:r>
        <w:rPr>
          <w:rFonts w:ascii="Times New Roman" w:hAnsi="Times New Roman" w:cs="Times New Roman"/>
          <w:sz w:val="24"/>
          <w:szCs w:val="24"/>
        </w:rPr>
        <w:t>confirmación o descarte del diagnóstico de Covid y la evolución</w:t>
      </w:r>
      <w:r w:rsidRPr="004D66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5286F2" w14:textId="77777777" w:rsidR="00B44B73" w:rsidRDefault="00B44B73" w:rsidP="00B44B73">
      <w:pPr>
        <w:pStyle w:val="Prrafode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ECF51C" w14:textId="77777777" w:rsidR="00B44B73" w:rsidRDefault="00B44B73" w:rsidP="00B44B73">
      <w:pPr>
        <w:pStyle w:val="Prrafodelista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5D8">
        <w:rPr>
          <w:rFonts w:ascii="Times New Roman" w:hAnsi="Times New Roman" w:cs="Times New Roman"/>
          <w:sz w:val="24"/>
          <w:szCs w:val="24"/>
        </w:rPr>
        <w:lastRenderedPageBreak/>
        <w:t xml:space="preserve">Personal de la oficina que cuenten con orden sanitaria deberán mantener el aislamiento domiciliar. El mismo puede cumplirse con teletrabajo o tareas de índole administrativo en el hogar si las tareas o el puesto que desempeña la persona </w:t>
      </w:r>
      <w:r>
        <w:rPr>
          <w:rFonts w:ascii="Times New Roman" w:hAnsi="Times New Roman" w:cs="Times New Roman"/>
          <w:sz w:val="24"/>
          <w:szCs w:val="24"/>
        </w:rPr>
        <w:t xml:space="preserve">y su condición de salud </w:t>
      </w:r>
      <w:r w:rsidRPr="00AB55D8">
        <w:rPr>
          <w:rFonts w:ascii="Times New Roman" w:hAnsi="Times New Roman" w:cs="Times New Roman"/>
          <w:sz w:val="24"/>
          <w:szCs w:val="24"/>
        </w:rPr>
        <w:t>lo permite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B55D8">
        <w:rPr>
          <w:rFonts w:ascii="Times New Roman" w:hAnsi="Times New Roman" w:cs="Times New Roman"/>
          <w:sz w:val="24"/>
          <w:szCs w:val="24"/>
        </w:rPr>
        <w:t xml:space="preserve">. En los casos en que el puesto de trabajo </w:t>
      </w:r>
      <w:r>
        <w:rPr>
          <w:rFonts w:ascii="Times New Roman" w:hAnsi="Times New Roman" w:cs="Times New Roman"/>
          <w:sz w:val="24"/>
          <w:szCs w:val="24"/>
        </w:rPr>
        <w:t xml:space="preserve">o la condición de salud de la persona </w:t>
      </w:r>
      <w:r w:rsidRPr="00AB55D8">
        <w:rPr>
          <w:rFonts w:ascii="Times New Roman" w:hAnsi="Times New Roman" w:cs="Times New Roman"/>
          <w:sz w:val="24"/>
          <w:szCs w:val="24"/>
        </w:rPr>
        <w:t>no permita realizar esta modalidad, deberá tramitar la incapacidad respectiva en el Área de Salud de procedencia según lo establecido por la CCSS y en la Circular 44-2020 emitida por la Dirección Ejecutiva el 25 de marzo de 2020.</w:t>
      </w:r>
    </w:p>
    <w:p w14:paraId="53BD85EB" w14:textId="77777777" w:rsidR="00CA533A" w:rsidRPr="00CA533A" w:rsidRDefault="00CA533A" w:rsidP="00CA533A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1856C483" w14:textId="18C33E30" w:rsidR="00CA533A" w:rsidRPr="009D1BF5" w:rsidRDefault="00CA533A" w:rsidP="009D1BF5">
      <w:pPr>
        <w:pStyle w:val="Prrafodelista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caso de que el resultado del examen es </w:t>
      </w:r>
      <w:r w:rsidR="00314ED4">
        <w:rPr>
          <w:rFonts w:ascii="Times New Roman" w:hAnsi="Times New Roman" w:cs="Times New Roman"/>
          <w:sz w:val="24"/>
          <w:szCs w:val="24"/>
        </w:rPr>
        <w:t xml:space="preserve">negativo, la persona debe cumplir con la incapacidad, </w:t>
      </w:r>
      <w:r w:rsidR="006B5973">
        <w:rPr>
          <w:rFonts w:ascii="Times New Roman" w:hAnsi="Times New Roman" w:cs="Times New Roman"/>
          <w:sz w:val="24"/>
          <w:szCs w:val="24"/>
        </w:rPr>
        <w:t xml:space="preserve">pero </w:t>
      </w:r>
      <w:r w:rsidR="00314ED4">
        <w:rPr>
          <w:rFonts w:ascii="Times New Roman" w:hAnsi="Times New Roman" w:cs="Times New Roman"/>
          <w:sz w:val="24"/>
          <w:szCs w:val="24"/>
        </w:rPr>
        <w:t xml:space="preserve">deberá gestionar </w:t>
      </w:r>
      <w:r w:rsidR="009B4DCA">
        <w:rPr>
          <w:rFonts w:ascii="Times New Roman" w:hAnsi="Times New Roman" w:cs="Times New Roman"/>
          <w:sz w:val="24"/>
          <w:szCs w:val="24"/>
        </w:rPr>
        <w:t>el levantamiento de la orden sanitaria, notificando vía correo electrónico a</w:t>
      </w:r>
      <w:r w:rsidR="00F463CB">
        <w:rPr>
          <w:rFonts w:ascii="Times New Roman" w:hAnsi="Times New Roman" w:cs="Times New Roman"/>
          <w:sz w:val="24"/>
          <w:szCs w:val="24"/>
        </w:rPr>
        <w:t>l</w:t>
      </w:r>
      <w:r w:rsidR="009B4DCA">
        <w:rPr>
          <w:rFonts w:ascii="Times New Roman" w:hAnsi="Times New Roman" w:cs="Times New Roman"/>
          <w:sz w:val="24"/>
          <w:szCs w:val="24"/>
        </w:rPr>
        <w:t xml:space="preserve"> </w:t>
      </w:r>
      <w:r w:rsidR="00F463CB" w:rsidRPr="0058243A">
        <w:rPr>
          <w:rFonts w:ascii="Times New Roman" w:hAnsi="Times New Roman" w:cs="Times New Roman"/>
          <w:sz w:val="24"/>
          <w:szCs w:val="24"/>
        </w:rPr>
        <w:t>Área Rectora de</w:t>
      </w:r>
      <w:r w:rsidR="00F463CB">
        <w:rPr>
          <w:rFonts w:ascii="Times New Roman" w:hAnsi="Times New Roman" w:cs="Times New Roman"/>
          <w:sz w:val="24"/>
          <w:szCs w:val="24"/>
        </w:rPr>
        <w:t xml:space="preserve">l Ministerio de </w:t>
      </w:r>
      <w:r w:rsidR="00F463CB" w:rsidRPr="0058243A">
        <w:rPr>
          <w:rFonts w:ascii="Times New Roman" w:hAnsi="Times New Roman" w:cs="Times New Roman"/>
          <w:sz w:val="24"/>
          <w:szCs w:val="24"/>
        </w:rPr>
        <w:t>Salud</w:t>
      </w:r>
      <w:r w:rsidR="00F463CB">
        <w:rPr>
          <w:rFonts w:ascii="Times New Roman" w:hAnsi="Times New Roman" w:cs="Times New Roman"/>
          <w:sz w:val="24"/>
          <w:szCs w:val="24"/>
        </w:rPr>
        <w:t xml:space="preserve"> </w:t>
      </w:r>
      <w:r w:rsidR="009D1BF5">
        <w:rPr>
          <w:rFonts w:ascii="Times New Roman" w:hAnsi="Times New Roman" w:cs="Times New Roman"/>
          <w:sz w:val="24"/>
          <w:szCs w:val="24"/>
        </w:rPr>
        <w:t>que le corresponde por zona de</w:t>
      </w:r>
      <w:r w:rsidR="00F463CB">
        <w:rPr>
          <w:rFonts w:ascii="Times New Roman" w:hAnsi="Times New Roman" w:cs="Times New Roman"/>
          <w:sz w:val="24"/>
          <w:szCs w:val="24"/>
        </w:rPr>
        <w:t xml:space="preserve"> inscripción</w:t>
      </w:r>
      <w:r w:rsidR="009D1BF5">
        <w:rPr>
          <w:rFonts w:ascii="Times New Roman" w:hAnsi="Times New Roman" w:cs="Times New Roman"/>
          <w:sz w:val="24"/>
          <w:szCs w:val="24"/>
        </w:rPr>
        <w:t>.</w:t>
      </w:r>
    </w:p>
    <w:p w14:paraId="7EFF3FBF" w14:textId="213D7E65" w:rsidR="00C90B54" w:rsidRDefault="00C90B54" w:rsidP="00101B29">
      <w:pPr>
        <w:pStyle w:val="Prrafode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26B3D8" w14:textId="77777777" w:rsidR="00C90B54" w:rsidRDefault="00C90B54" w:rsidP="00101B29">
      <w:pPr>
        <w:pStyle w:val="Prrafode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3DFE1DF" w14:textId="1328E531" w:rsidR="00461E02" w:rsidRPr="00FB7711" w:rsidRDefault="00461E02" w:rsidP="00461E02">
      <w:pPr>
        <w:pStyle w:val="Prrafodelista"/>
        <w:numPr>
          <w:ilvl w:val="1"/>
          <w:numId w:val="3"/>
        </w:numPr>
        <w:spacing w:after="0" w:line="360" w:lineRule="auto"/>
        <w:jc w:val="both"/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F2240C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  <w:t xml:space="preserve">Lineamientos generales para las personas catalogadas </w:t>
      </w:r>
      <w:r w:rsidRPr="00FB7711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  <w:u w:val="single"/>
        </w:rPr>
        <w:t>como contactos</w:t>
      </w:r>
      <w:r w:rsidRPr="00FB77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B7711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  <w:u w:val="single"/>
        </w:rPr>
        <w:t>cercanos</w:t>
      </w:r>
    </w:p>
    <w:p w14:paraId="20D7244A" w14:textId="2D96BEA7" w:rsidR="00461E02" w:rsidRDefault="00461E02" w:rsidP="00461E02">
      <w:pPr>
        <w:pStyle w:val="Prrafodelista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5D8">
        <w:rPr>
          <w:rFonts w:ascii="Times New Roman" w:hAnsi="Times New Roman" w:cs="Times New Roman"/>
          <w:sz w:val="24"/>
          <w:szCs w:val="24"/>
        </w:rPr>
        <w:t>Personal de la oficina sin síntomas respiratorios</w:t>
      </w:r>
      <w:r w:rsidR="00B915E9">
        <w:rPr>
          <w:rFonts w:ascii="Times New Roman" w:hAnsi="Times New Roman" w:cs="Times New Roman"/>
          <w:sz w:val="24"/>
          <w:szCs w:val="24"/>
        </w:rPr>
        <w:t>, con esquema completo de vacunación contra Covid</w:t>
      </w:r>
      <w:r w:rsidR="00A302D9">
        <w:rPr>
          <w:rFonts w:ascii="Times New Roman" w:hAnsi="Times New Roman" w:cs="Times New Roman"/>
          <w:sz w:val="24"/>
          <w:szCs w:val="24"/>
        </w:rPr>
        <w:t>, más de 14 días de</w:t>
      </w:r>
      <w:r w:rsidR="00E915EE">
        <w:rPr>
          <w:rFonts w:ascii="Times New Roman" w:hAnsi="Times New Roman" w:cs="Times New Roman"/>
          <w:sz w:val="24"/>
          <w:szCs w:val="24"/>
        </w:rPr>
        <w:t>sde la fecha de aplicación de</w:t>
      </w:r>
      <w:r w:rsidR="00A302D9">
        <w:rPr>
          <w:rFonts w:ascii="Times New Roman" w:hAnsi="Times New Roman" w:cs="Times New Roman"/>
          <w:sz w:val="24"/>
          <w:szCs w:val="24"/>
        </w:rPr>
        <w:t xml:space="preserve"> la última </w:t>
      </w:r>
      <w:r w:rsidR="00E44CDE">
        <w:rPr>
          <w:rFonts w:ascii="Times New Roman" w:hAnsi="Times New Roman" w:cs="Times New Roman"/>
          <w:sz w:val="24"/>
          <w:szCs w:val="24"/>
        </w:rPr>
        <w:t>dosis</w:t>
      </w:r>
      <w:r w:rsidR="00E915EE">
        <w:rPr>
          <w:rFonts w:ascii="Times New Roman" w:hAnsi="Times New Roman" w:cs="Times New Roman"/>
          <w:sz w:val="24"/>
          <w:szCs w:val="24"/>
        </w:rPr>
        <w:t xml:space="preserve"> o según se determine en el </w:t>
      </w:r>
      <w:r w:rsidR="00E915EE">
        <w:rPr>
          <w:rFonts w:ascii="Times New Roman" w:hAnsi="Times New Roman" w:cs="Times New Roman"/>
          <w:sz w:val="24"/>
          <w:szCs w:val="24"/>
        </w:rPr>
        <w:t xml:space="preserve">Lineamiento Nacional de Vigilancia ante la Enfermedad del Covid vigente, emitido por </w:t>
      </w:r>
      <w:r w:rsidR="00E915EE" w:rsidRPr="00E27571">
        <w:rPr>
          <w:rFonts w:ascii="Times New Roman" w:hAnsi="Times New Roman" w:cs="Times New Roman"/>
          <w:sz w:val="24"/>
          <w:szCs w:val="24"/>
        </w:rPr>
        <w:t>el Ministerio de Salud</w:t>
      </w:r>
      <w:r w:rsidR="00E44CDE">
        <w:rPr>
          <w:rFonts w:ascii="Times New Roman" w:hAnsi="Times New Roman" w:cs="Times New Roman"/>
          <w:sz w:val="24"/>
          <w:szCs w:val="24"/>
        </w:rPr>
        <w:t xml:space="preserve">; </w:t>
      </w:r>
      <w:r w:rsidR="00E44CDE" w:rsidRPr="00AB55D8">
        <w:rPr>
          <w:rFonts w:ascii="Times New Roman" w:hAnsi="Times New Roman" w:cs="Times New Roman"/>
          <w:sz w:val="24"/>
          <w:szCs w:val="24"/>
        </w:rPr>
        <w:t>que</w:t>
      </w:r>
      <w:r w:rsidRPr="00AB55D8">
        <w:rPr>
          <w:rFonts w:ascii="Times New Roman" w:hAnsi="Times New Roman" w:cs="Times New Roman"/>
          <w:sz w:val="24"/>
          <w:szCs w:val="24"/>
        </w:rPr>
        <w:t xml:space="preserve"> no cuenten con orden sanitaria</w:t>
      </w:r>
      <w:r>
        <w:rPr>
          <w:rFonts w:ascii="Times New Roman" w:hAnsi="Times New Roman" w:cs="Times New Roman"/>
          <w:sz w:val="24"/>
          <w:szCs w:val="24"/>
        </w:rPr>
        <w:t xml:space="preserve"> posterior a la investigación realizada del caso reportado,</w:t>
      </w:r>
      <w:r w:rsidRPr="00AB55D8">
        <w:rPr>
          <w:rFonts w:ascii="Times New Roman" w:hAnsi="Times New Roman" w:cs="Times New Roman"/>
          <w:sz w:val="24"/>
          <w:szCs w:val="24"/>
        </w:rPr>
        <w:t xml:space="preserve"> deberán continuar sus labores, en sus oficinas o en teletrabajo, según la modalidad en la cual se encuentre la persona servidora judicial. Se deberá reforzar las medidas higiénicas del lavado de manos, protocolo correcto al toser o estornudar y el distanciamiento social</w:t>
      </w:r>
      <w:r>
        <w:rPr>
          <w:rFonts w:ascii="Times New Roman" w:hAnsi="Times New Roman" w:cs="Times New Roman"/>
          <w:sz w:val="24"/>
          <w:szCs w:val="24"/>
        </w:rPr>
        <w:t xml:space="preserve"> y no presentarse a laborar si desarrolla síntomas</w:t>
      </w:r>
      <w:r w:rsidR="009052BB">
        <w:rPr>
          <w:rFonts w:ascii="Times New Roman" w:hAnsi="Times New Roman" w:cs="Times New Roman"/>
          <w:sz w:val="24"/>
          <w:szCs w:val="24"/>
        </w:rPr>
        <w:t xml:space="preserve"> en cumplimiento del protocolo DGH-004: </w:t>
      </w:r>
      <w:r w:rsidR="00666712">
        <w:rPr>
          <w:rFonts w:ascii="Times New Roman" w:hAnsi="Times New Roman" w:cs="Times New Roman"/>
          <w:sz w:val="24"/>
          <w:szCs w:val="24"/>
        </w:rPr>
        <w:t>Condiciones de trabajo por COVID-19</w:t>
      </w:r>
      <w:r w:rsidR="009052BB">
        <w:rPr>
          <w:rFonts w:ascii="Times New Roman" w:hAnsi="Times New Roman" w:cs="Times New Roman"/>
          <w:sz w:val="24"/>
          <w:szCs w:val="24"/>
        </w:rPr>
        <w:t xml:space="preserve"> y DGH-006: </w:t>
      </w:r>
      <w:r w:rsidR="00666712">
        <w:rPr>
          <w:rFonts w:ascii="Times New Roman" w:hAnsi="Times New Roman" w:cs="Times New Roman"/>
          <w:sz w:val="24"/>
          <w:szCs w:val="24"/>
        </w:rPr>
        <w:t>Traslado e ingreso a instalaciones de las personas servidoras judiciales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F254AF" w14:textId="77777777" w:rsidR="006046A0" w:rsidRDefault="006046A0" w:rsidP="006046A0">
      <w:pPr>
        <w:pStyle w:val="Prrafode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EA30725" w14:textId="77777777" w:rsidR="006046A0" w:rsidRDefault="006046A0" w:rsidP="006046A0">
      <w:pPr>
        <w:pStyle w:val="Prrafodelista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5D8">
        <w:rPr>
          <w:rFonts w:ascii="Times New Roman" w:hAnsi="Times New Roman" w:cs="Times New Roman"/>
          <w:sz w:val="24"/>
          <w:szCs w:val="24"/>
        </w:rPr>
        <w:t xml:space="preserve">Personal de la oficina que cuenten con orden sanitaria deberán mantener el aislamiento domiciliar. El mismo puede cumplirse con teletrabajo o tareas de índole administrativo en el hogar si las tareas o el puesto que desempeña la persona </w:t>
      </w:r>
      <w:r>
        <w:rPr>
          <w:rFonts w:ascii="Times New Roman" w:hAnsi="Times New Roman" w:cs="Times New Roman"/>
          <w:sz w:val="24"/>
          <w:szCs w:val="24"/>
        </w:rPr>
        <w:t xml:space="preserve">y su condición de salud </w:t>
      </w:r>
      <w:r w:rsidRPr="00AB55D8">
        <w:rPr>
          <w:rFonts w:ascii="Times New Roman" w:hAnsi="Times New Roman" w:cs="Times New Roman"/>
          <w:sz w:val="24"/>
          <w:szCs w:val="24"/>
        </w:rPr>
        <w:t>lo permite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B55D8">
        <w:rPr>
          <w:rFonts w:ascii="Times New Roman" w:hAnsi="Times New Roman" w:cs="Times New Roman"/>
          <w:sz w:val="24"/>
          <w:szCs w:val="24"/>
        </w:rPr>
        <w:t xml:space="preserve">. En los casos en que el puesto de trabajo </w:t>
      </w:r>
      <w:r>
        <w:rPr>
          <w:rFonts w:ascii="Times New Roman" w:hAnsi="Times New Roman" w:cs="Times New Roman"/>
          <w:sz w:val="24"/>
          <w:szCs w:val="24"/>
        </w:rPr>
        <w:t xml:space="preserve">o la condición de salud de la persona </w:t>
      </w:r>
      <w:r w:rsidRPr="00AB55D8">
        <w:rPr>
          <w:rFonts w:ascii="Times New Roman" w:hAnsi="Times New Roman" w:cs="Times New Roman"/>
          <w:sz w:val="24"/>
          <w:szCs w:val="24"/>
        </w:rPr>
        <w:t xml:space="preserve">no permita realizar esta modalidad, deberá tramitar la </w:t>
      </w:r>
      <w:r w:rsidRPr="00AB55D8">
        <w:rPr>
          <w:rFonts w:ascii="Times New Roman" w:hAnsi="Times New Roman" w:cs="Times New Roman"/>
          <w:sz w:val="24"/>
          <w:szCs w:val="24"/>
        </w:rPr>
        <w:lastRenderedPageBreak/>
        <w:t>incapacidad respectiva en el Área de Salud de procedencia según lo establecido por la CCSS y en la Circular 44-2020 emitida por la Dirección Ejecutiva el 25 de marzo de 2020.</w:t>
      </w:r>
    </w:p>
    <w:p w14:paraId="6B9841B3" w14:textId="77777777" w:rsidR="00B44B73" w:rsidRPr="00AB55D8" w:rsidRDefault="00B44B73" w:rsidP="00B44B73">
      <w:pPr>
        <w:pStyle w:val="Prrafode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639E4E" w14:textId="03A42FC2" w:rsidR="009469B0" w:rsidRDefault="009469B0" w:rsidP="009469B0">
      <w:pPr>
        <w:pStyle w:val="Prrafodelista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43A">
        <w:rPr>
          <w:rFonts w:ascii="Times New Roman" w:hAnsi="Times New Roman" w:cs="Times New Roman"/>
          <w:sz w:val="24"/>
          <w:szCs w:val="24"/>
        </w:rPr>
        <w:t>En personas sin síntomas respiratorios, si durante el tiempo de aislamiento domiciliar</w:t>
      </w:r>
      <w:r w:rsidR="003C5136">
        <w:rPr>
          <w:rFonts w:ascii="Times New Roman" w:hAnsi="Times New Roman" w:cs="Times New Roman"/>
          <w:sz w:val="24"/>
          <w:szCs w:val="24"/>
        </w:rPr>
        <w:t>,</w:t>
      </w:r>
      <w:r w:rsidRPr="0058243A">
        <w:rPr>
          <w:rFonts w:ascii="Times New Roman" w:hAnsi="Times New Roman" w:cs="Times New Roman"/>
          <w:sz w:val="24"/>
          <w:szCs w:val="24"/>
        </w:rPr>
        <w:t xml:space="preserve"> manifiesta síntomas afines a COVID-19 (fiebre, tos seca, falta de aire</w:t>
      </w:r>
      <w:r w:rsidR="00F07324">
        <w:rPr>
          <w:rFonts w:ascii="Times New Roman" w:hAnsi="Times New Roman" w:cs="Times New Roman"/>
          <w:sz w:val="24"/>
          <w:szCs w:val="24"/>
        </w:rPr>
        <w:t>, diarrea, entre otros</w:t>
      </w:r>
      <w:r w:rsidRPr="0058243A">
        <w:rPr>
          <w:rFonts w:ascii="Times New Roman" w:hAnsi="Times New Roman" w:cs="Times New Roman"/>
          <w:sz w:val="24"/>
          <w:szCs w:val="24"/>
        </w:rPr>
        <w:t>), la persona debe comunicarse inmediatamente al Área Rectora de</w:t>
      </w:r>
      <w:r w:rsidR="00D549F7">
        <w:rPr>
          <w:rFonts w:ascii="Times New Roman" w:hAnsi="Times New Roman" w:cs="Times New Roman"/>
          <w:sz w:val="24"/>
          <w:szCs w:val="24"/>
        </w:rPr>
        <w:t xml:space="preserve">l Ministerio de </w:t>
      </w:r>
      <w:r w:rsidRPr="0058243A">
        <w:rPr>
          <w:rFonts w:ascii="Times New Roman" w:hAnsi="Times New Roman" w:cs="Times New Roman"/>
          <w:sz w:val="24"/>
          <w:szCs w:val="24"/>
        </w:rPr>
        <w:t>Salud, con el fin de coordinar la toma de muestra, si se otorga una nueva orden sanitaria deberá notificar a su jefatura inmediata</w:t>
      </w:r>
      <w:r>
        <w:rPr>
          <w:rFonts w:ascii="Times New Roman" w:hAnsi="Times New Roman" w:cs="Times New Roman"/>
          <w:sz w:val="24"/>
          <w:szCs w:val="24"/>
        </w:rPr>
        <w:t xml:space="preserve"> y a la persona del Servicio de Salud quien realiza el seguimiento telefónico. </w:t>
      </w:r>
      <w:r w:rsidR="00C90B54">
        <w:rPr>
          <w:rFonts w:ascii="Times New Roman" w:hAnsi="Times New Roman" w:cs="Times New Roman"/>
          <w:sz w:val="24"/>
          <w:szCs w:val="24"/>
        </w:rPr>
        <w:t xml:space="preserve">En caso de que el resultado de la prueba sea negativo, debe mantener el aislamiento domiciliar por el plazo establecido por </w:t>
      </w:r>
      <w:r w:rsidR="00A63960">
        <w:rPr>
          <w:rFonts w:ascii="Times New Roman" w:hAnsi="Times New Roman" w:cs="Times New Roman"/>
          <w:sz w:val="24"/>
          <w:szCs w:val="24"/>
        </w:rPr>
        <w:t>el Ministerio de Salud</w:t>
      </w:r>
      <w:r w:rsidR="00D31B18">
        <w:rPr>
          <w:rFonts w:ascii="Times New Roman" w:hAnsi="Times New Roman" w:cs="Times New Roman"/>
          <w:sz w:val="24"/>
          <w:szCs w:val="24"/>
        </w:rPr>
        <w:t>.</w:t>
      </w:r>
    </w:p>
    <w:p w14:paraId="11821C93" w14:textId="77777777" w:rsidR="002D56C9" w:rsidRPr="002D56C9" w:rsidRDefault="002D56C9" w:rsidP="002D56C9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5A372B39" w14:textId="62969353" w:rsidR="002D56C9" w:rsidRDefault="0071261E" w:rsidP="009469B0">
      <w:pPr>
        <w:pStyle w:val="Prrafodelista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una persona </w:t>
      </w:r>
      <w:r w:rsidR="00C21738">
        <w:rPr>
          <w:rFonts w:ascii="Times New Roman" w:hAnsi="Times New Roman" w:cs="Times New Roman"/>
          <w:sz w:val="24"/>
          <w:szCs w:val="24"/>
        </w:rPr>
        <w:t>es catalogada</w:t>
      </w:r>
      <w:r>
        <w:rPr>
          <w:rFonts w:ascii="Times New Roman" w:hAnsi="Times New Roman" w:cs="Times New Roman"/>
          <w:sz w:val="24"/>
          <w:szCs w:val="24"/>
        </w:rPr>
        <w:t xml:space="preserve"> como contacto cercano de un</w:t>
      </w:r>
      <w:r w:rsidR="00C21738">
        <w:rPr>
          <w:rFonts w:ascii="Times New Roman" w:hAnsi="Times New Roman" w:cs="Times New Roman"/>
          <w:sz w:val="24"/>
          <w:szCs w:val="24"/>
        </w:rPr>
        <w:t xml:space="preserve">a persona del núcleo </w:t>
      </w:r>
      <w:r w:rsidR="0050390B">
        <w:rPr>
          <w:rFonts w:ascii="Times New Roman" w:hAnsi="Times New Roman" w:cs="Times New Roman"/>
          <w:sz w:val="24"/>
          <w:szCs w:val="24"/>
        </w:rPr>
        <w:t>familiar e</w:t>
      </w:r>
      <w:r w:rsidR="00C21738">
        <w:rPr>
          <w:rFonts w:ascii="Times New Roman" w:hAnsi="Times New Roman" w:cs="Times New Roman"/>
          <w:sz w:val="24"/>
          <w:szCs w:val="24"/>
        </w:rPr>
        <w:t xml:space="preserve"> inicia con síntomas, deberá notificarlo al área de salud de la CCSS, según su lugar de residencia, para que le valoren y le realicen el diagnóstico de caso confirmado por nexo en ese momento.</w:t>
      </w:r>
    </w:p>
    <w:p w14:paraId="5C122EF2" w14:textId="77777777" w:rsidR="0050390B" w:rsidRPr="0050390B" w:rsidRDefault="0050390B" w:rsidP="0050390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4EFB934F" w14:textId="77777777" w:rsidR="0050390B" w:rsidRDefault="0050390B" w:rsidP="0050390B">
      <w:pPr>
        <w:pStyle w:val="Prrafodelista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Deberá c</w:t>
      </w:r>
      <w:r w:rsidRPr="0058243A">
        <w:rPr>
          <w:rFonts w:ascii="Times New Roman" w:hAnsi="Times New Roman" w:cs="Times New Roman"/>
          <w:sz w:val="24"/>
          <w:szCs w:val="24"/>
        </w:rPr>
        <w:t xml:space="preserve">umplir con el aislamiento domiciliar por el plazo estipulado en la orden sanitaria.  </w:t>
      </w:r>
    </w:p>
    <w:p w14:paraId="244F18AA" w14:textId="77777777" w:rsidR="0050390B" w:rsidRPr="0058243A" w:rsidRDefault="0050390B" w:rsidP="0050390B">
      <w:pPr>
        <w:pStyle w:val="Prrafode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71F8DE" w14:textId="76936D76" w:rsidR="0050390B" w:rsidRDefault="0050390B" w:rsidP="0050390B">
      <w:pPr>
        <w:pStyle w:val="Prrafodelista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5C">
        <w:rPr>
          <w:rFonts w:ascii="Times New Roman" w:hAnsi="Times New Roman" w:cs="Times New Roman"/>
          <w:sz w:val="24"/>
          <w:szCs w:val="24"/>
        </w:rPr>
        <w:t xml:space="preserve">El Servicio de Salud, les dará seguimiento telefónico o por </w:t>
      </w:r>
      <w:proofErr w:type="spellStart"/>
      <w:r w:rsidRPr="004D665C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4D665C">
        <w:rPr>
          <w:rFonts w:ascii="Times New Roman" w:hAnsi="Times New Roman" w:cs="Times New Roman"/>
          <w:sz w:val="24"/>
          <w:szCs w:val="24"/>
        </w:rPr>
        <w:t xml:space="preserve"> a cada una de las personas diagnosticadas como </w:t>
      </w:r>
      <w:r>
        <w:rPr>
          <w:rFonts w:ascii="Times New Roman" w:hAnsi="Times New Roman" w:cs="Times New Roman"/>
          <w:sz w:val="24"/>
          <w:szCs w:val="24"/>
        </w:rPr>
        <w:t>contacto cercano</w:t>
      </w:r>
      <w:r w:rsidRPr="004D665C">
        <w:rPr>
          <w:rFonts w:ascii="Times New Roman" w:hAnsi="Times New Roman" w:cs="Times New Roman"/>
          <w:sz w:val="24"/>
          <w:szCs w:val="24"/>
        </w:rPr>
        <w:t xml:space="preserve">, durante todo el tiempo de aislamiento, para </w:t>
      </w:r>
      <w:r>
        <w:rPr>
          <w:rFonts w:ascii="Times New Roman" w:hAnsi="Times New Roman" w:cs="Times New Roman"/>
          <w:sz w:val="24"/>
          <w:szCs w:val="24"/>
        </w:rPr>
        <w:t>dar seguimiento a la evolución de la salud de la persona</w:t>
      </w:r>
      <w:r w:rsidRPr="004D66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DB484C" w14:textId="77777777" w:rsidR="00D31B18" w:rsidRDefault="00D31B18" w:rsidP="00D31B18">
      <w:pPr>
        <w:pStyle w:val="Prrafode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CB75F0" w14:textId="77777777" w:rsidR="00E85403" w:rsidRDefault="00E85403" w:rsidP="00E85403">
      <w:pPr>
        <w:pStyle w:val="Prrafodelista"/>
        <w:numPr>
          <w:ilvl w:val="1"/>
          <w:numId w:val="3"/>
        </w:numPr>
        <w:spacing w:after="0" w:line="360" w:lineRule="auto"/>
        <w:jc w:val="both"/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</w:pPr>
      <w:r w:rsidRPr="00E85403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  <w:t>Lineamientos generales para los Servicios de Salud</w:t>
      </w:r>
    </w:p>
    <w:p w14:paraId="527828D1" w14:textId="2CDAB33F" w:rsidR="00E85403" w:rsidRPr="00A5167A" w:rsidRDefault="00E64A17" w:rsidP="00E85403">
      <w:pPr>
        <w:pStyle w:val="Prrafodelista"/>
        <w:numPr>
          <w:ilvl w:val="2"/>
          <w:numId w:val="3"/>
        </w:numPr>
        <w:spacing w:after="0" w:line="360" w:lineRule="auto"/>
        <w:jc w:val="both"/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>Se brindará seguimiento</w:t>
      </w:r>
      <w:r w:rsidR="000D53BF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telefónico, </w:t>
      </w:r>
      <w:r w:rsidR="00BB1598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Microsoft </w:t>
      </w:r>
      <w:proofErr w:type="spellStart"/>
      <w:r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>Teams</w:t>
      </w:r>
      <w:proofErr w:type="spellEnd"/>
      <w:r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>whatsapp</w:t>
      </w:r>
      <w:proofErr w:type="spellEnd"/>
      <w:r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 a las personas que sean reportadas por parte de las Jefaturas y que cuenten con diagnóstico de caso confirmado, caso sospechoso o contacto cercano de una persona </w:t>
      </w:r>
      <w:r w:rsidR="00F040CB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>confirmada por Covid-19</w:t>
      </w:r>
      <w:r w:rsidR="007A5F58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 y que, por tanto, cuenten con orden sanitaria emitida por el Ministerio de Salud.</w:t>
      </w:r>
    </w:p>
    <w:p w14:paraId="66C2AF58" w14:textId="77777777" w:rsidR="00A5167A" w:rsidRPr="00581E7A" w:rsidRDefault="00A5167A" w:rsidP="00A5167A">
      <w:pPr>
        <w:pStyle w:val="Prrafodelista"/>
        <w:spacing w:after="0" w:line="360" w:lineRule="auto"/>
        <w:ind w:left="0"/>
        <w:jc w:val="both"/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</w:pPr>
    </w:p>
    <w:p w14:paraId="55CDB682" w14:textId="77777777" w:rsidR="00581E7A" w:rsidRPr="00A5167A" w:rsidRDefault="00581E7A" w:rsidP="00E85403">
      <w:pPr>
        <w:pStyle w:val="Prrafodelista"/>
        <w:numPr>
          <w:ilvl w:val="2"/>
          <w:numId w:val="3"/>
        </w:numPr>
        <w:spacing w:after="0" w:line="360" w:lineRule="auto"/>
        <w:jc w:val="both"/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lastRenderedPageBreak/>
        <w:t xml:space="preserve">No se brindará seguimiento </w:t>
      </w:r>
      <w:r w:rsidR="007A5F58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>a las personas que se consideren, según los lineamientos del Ministerio de Salud, como contactos no cercanos o contactos de casos sospechosos y que no cuentan con orden sanitaria.</w:t>
      </w:r>
    </w:p>
    <w:p w14:paraId="4FDF7683" w14:textId="77777777" w:rsidR="00A5167A" w:rsidRPr="004F168F" w:rsidRDefault="00A5167A" w:rsidP="00A5167A">
      <w:pPr>
        <w:pStyle w:val="Prrafodelista"/>
        <w:spacing w:after="0" w:line="360" w:lineRule="auto"/>
        <w:ind w:left="0"/>
        <w:jc w:val="both"/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</w:pPr>
    </w:p>
    <w:p w14:paraId="4AD25EE6" w14:textId="347A98A4" w:rsidR="004F168F" w:rsidRPr="00A5167A" w:rsidRDefault="004F168F" w:rsidP="00E85403">
      <w:pPr>
        <w:pStyle w:val="Prrafodelista"/>
        <w:numPr>
          <w:ilvl w:val="2"/>
          <w:numId w:val="3"/>
        </w:numPr>
        <w:spacing w:after="0" w:line="360" w:lineRule="auto"/>
        <w:jc w:val="both"/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Se brindará acompañamiento emocional a las personas diagnosticadas como caso </w:t>
      </w:r>
      <w:r w:rsidR="00581E7A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>confirmado, sospechoso</w:t>
      </w:r>
      <w:r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 o contacto cercano de caso confirmado, cuando la persona así lo solicite durante el seguimiento </w:t>
      </w:r>
      <w:r w:rsidR="00581E7A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>realizado.</w:t>
      </w:r>
      <w:r w:rsidR="00E42A65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 E</w:t>
      </w:r>
      <w:r w:rsidR="00E942DE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n esos casos, </w:t>
      </w:r>
      <w:r w:rsidR="0007456A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>la persona profesional en medicina</w:t>
      </w:r>
      <w:r w:rsidR="00E42A65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 encargad</w:t>
      </w:r>
      <w:r w:rsidR="0007456A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>a</w:t>
      </w:r>
      <w:r w:rsidR="00E42A65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 del seguimiento realizará la coordinación con la </w:t>
      </w:r>
      <w:r w:rsidR="00E942DE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>Unidad de Atención Psicosocial</w:t>
      </w:r>
      <w:r w:rsidR="002A3CE0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 o con la Sección de Apoyo </w:t>
      </w:r>
      <w:r w:rsidR="007879B3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>Psicológico Operacional, según corresponda.</w:t>
      </w:r>
    </w:p>
    <w:p w14:paraId="038F7932" w14:textId="77777777" w:rsidR="00A5167A" w:rsidRPr="00DF2286" w:rsidRDefault="00A5167A" w:rsidP="00A5167A">
      <w:pPr>
        <w:pStyle w:val="Prrafodelista"/>
        <w:spacing w:after="0" w:line="360" w:lineRule="auto"/>
        <w:ind w:left="0"/>
        <w:jc w:val="both"/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</w:pPr>
    </w:p>
    <w:p w14:paraId="32292C43" w14:textId="77777777" w:rsidR="00DF2286" w:rsidRPr="00A5167A" w:rsidRDefault="00DF2286" w:rsidP="00E85403">
      <w:pPr>
        <w:pStyle w:val="Prrafodelista"/>
        <w:numPr>
          <w:ilvl w:val="2"/>
          <w:numId w:val="3"/>
        </w:numPr>
        <w:spacing w:after="0" w:line="360" w:lineRule="auto"/>
        <w:jc w:val="both"/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Se realizará la coordinación con la Jefatura de la oficina donde se detecte un caso confirmado para que se brinde abordaje de </w:t>
      </w:r>
      <w:r w:rsidR="00E00C6B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>esta</w:t>
      </w:r>
      <w:r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 a través del Subproceso de Ambiente Laboral</w:t>
      </w:r>
      <w:r w:rsidR="007879B3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 o la Sección de Apoyo Psicológico Operacional, según corresponda</w:t>
      </w:r>
      <w:r w:rsidR="006C1550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>.</w:t>
      </w:r>
    </w:p>
    <w:p w14:paraId="7093C98C" w14:textId="77777777" w:rsidR="00A5167A" w:rsidRPr="0088673A" w:rsidRDefault="00A5167A" w:rsidP="00A5167A">
      <w:pPr>
        <w:pStyle w:val="Prrafodelista"/>
        <w:spacing w:after="0" w:line="360" w:lineRule="auto"/>
        <w:ind w:left="0"/>
        <w:jc w:val="both"/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</w:pPr>
    </w:p>
    <w:p w14:paraId="70A7FD70" w14:textId="77777777" w:rsidR="0088673A" w:rsidRDefault="0088673A" w:rsidP="00E85403">
      <w:pPr>
        <w:pStyle w:val="Prrafodelista"/>
        <w:numPr>
          <w:ilvl w:val="2"/>
          <w:numId w:val="3"/>
        </w:numPr>
        <w:spacing w:after="0" w:line="360" w:lineRule="auto"/>
        <w:jc w:val="both"/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La atención </w:t>
      </w:r>
      <w:r w:rsidR="003C2D5D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>médica</w:t>
      </w:r>
      <w:r w:rsidR="00667911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, </w:t>
      </w:r>
      <w:r w:rsidR="003C2D5D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odontológica </w:t>
      </w:r>
      <w:r w:rsidR="00667911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y psicológica </w:t>
      </w:r>
      <w:r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>de</w:t>
      </w:r>
      <w:r w:rsidR="003C2D5D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>l</w:t>
      </w:r>
      <w:r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 personal</w:t>
      </w:r>
      <w:r w:rsidR="00BB1598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 judicial</w:t>
      </w:r>
      <w:r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 con síntomas respiratorios</w:t>
      </w:r>
      <w:r w:rsidR="00ED3FDA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 se </w:t>
      </w:r>
      <w:r w:rsidR="00505BF3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abordará de acuerdo con el </w:t>
      </w:r>
      <w:r w:rsidR="00894954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>“</w:t>
      </w:r>
      <w:r w:rsidR="00505BF3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  <w:t>Protocolo</w:t>
      </w:r>
      <w:r w:rsidR="00894954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  <w:t xml:space="preserve"> del Servicio de Salud para el abordaje de casos sospechosos” </w:t>
      </w:r>
      <w:r w:rsidR="00894954" w:rsidRPr="002E3FC5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>y el</w:t>
      </w:r>
      <w:r w:rsidR="00894954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  <w:t xml:space="preserve"> “</w:t>
      </w:r>
      <w:r w:rsidR="00946D1F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  <w:t xml:space="preserve">Protocolo del Servicio de Salud </w:t>
      </w:r>
      <w:r w:rsidR="007B1AC3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  <w:t xml:space="preserve">del Poder Judicial por Covid </w:t>
      </w:r>
      <w:r w:rsidR="002E3FC5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  <w:t>20</w:t>
      </w:r>
      <w:r w:rsidR="007B1AC3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  <w:t>19</w:t>
      </w:r>
      <w:r w:rsidR="002E3FC5"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  <w:t>”.</w:t>
      </w:r>
    </w:p>
    <w:p w14:paraId="77B29C02" w14:textId="77777777" w:rsidR="00A5167A" w:rsidRDefault="00A5167A" w:rsidP="00A5167A">
      <w:pPr>
        <w:pStyle w:val="Prrafodelista"/>
        <w:spacing w:after="0" w:line="360" w:lineRule="auto"/>
        <w:ind w:left="0"/>
        <w:jc w:val="both"/>
        <w:rPr>
          <w:rFonts w:ascii="Times New Roman" w:eastAsia="Avenir Next LT Pro Light" w:hAnsi="Times New Roman" w:cs="Times New Roman"/>
          <w:b/>
          <w:bCs/>
          <w:color w:val="000000" w:themeColor="text1"/>
          <w:sz w:val="24"/>
          <w:szCs w:val="24"/>
        </w:rPr>
      </w:pPr>
    </w:p>
    <w:p w14:paraId="1A17EF57" w14:textId="77777777" w:rsidR="008A1A7D" w:rsidRDefault="00CE092E" w:rsidP="00E85403">
      <w:pPr>
        <w:pStyle w:val="Prrafodelista"/>
        <w:numPr>
          <w:ilvl w:val="2"/>
          <w:numId w:val="3"/>
        </w:numPr>
        <w:spacing w:after="0" w:line="360" w:lineRule="auto"/>
        <w:jc w:val="both"/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</w:pPr>
      <w:r w:rsidRPr="00CE092E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Cuando </w:t>
      </w:r>
      <w:r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se realice el diagnóstico de un caso sospechoso </w:t>
      </w:r>
      <w:r w:rsidR="00F20E22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>en el Servicio de Salud se debe realizar las siguientes acciones:</w:t>
      </w:r>
    </w:p>
    <w:p w14:paraId="2AAEEBFA" w14:textId="7A5DC050" w:rsidR="00997B14" w:rsidRPr="00892241" w:rsidRDefault="0050488A" w:rsidP="008F379F">
      <w:pPr>
        <w:pStyle w:val="Prrafodelista"/>
        <w:numPr>
          <w:ilvl w:val="2"/>
          <w:numId w:val="24"/>
        </w:numPr>
        <w:spacing w:after="0" w:line="360" w:lineRule="auto"/>
        <w:jc w:val="both"/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</w:pPr>
      <w:r w:rsidRPr="00892241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 </w:t>
      </w:r>
      <w:r w:rsidR="00B754E9" w:rsidRPr="00892241">
        <w:rPr>
          <w:rFonts w:ascii="Times New Roman" w:hAnsi="Times New Roman" w:cs="Times New Roman"/>
          <w:sz w:val="24"/>
          <w:szCs w:val="24"/>
        </w:rPr>
        <w:t xml:space="preserve">Coordinar con </w:t>
      </w:r>
      <w:r w:rsidR="007343E4" w:rsidRPr="00892241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>el personal propio o contratado a cargo de la limpieza del Servicio de Salu</w:t>
      </w:r>
      <w:r w:rsidR="00F223E8" w:rsidRPr="00892241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>d</w:t>
      </w:r>
      <w:r w:rsidR="002B7D17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 para</w:t>
      </w:r>
      <w:r w:rsidR="00F223E8" w:rsidRPr="00892241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 </w:t>
      </w:r>
      <w:r w:rsidR="007B5455" w:rsidRPr="00892241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que se realice la </w:t>
      </w:r>
      <w:r w:rsidR="009F129E" w:rsidRPr="00892241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>desinfección</w:t>
      </w:r>
      <w:r w:rsidR="00785BA0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 de las instalaciones del consultorio</w:t>
      </w:r>
      <w:r w:rsidR="009F129E" w:rsidRPr="00892241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9F129E" w:rsidRPr="00892241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>de acuerdo al</w:t>
      </w:r>
      <w:proofErr w:type="gramEnd"/>
      <w:r w:rsidR="009F129E" w:rsidRPr="00892241"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  <w:t xml:space="preserve"> </w:t>
      </w:r>
      <w:r w:rsidR="00FB7711" w:rsidRPr="00892241">
        <w:rPr>
          <w:rFonts w:ascii="Times New Roman" w:hAnsi="Times New Roman" w:cs="Times New Roman"/>
          <w:sz w:val="24"/>
          <w:szCs w:val="24"/>
        </w:rPr>
        <w:t>“</w:t>
      </w:r>
      <w:r w:rsidR="00FB7711" w:rsidRPr="00892241">
        <w:rPr>
          <w:rFonts w:ascii="Times New Roman" w:hAnsi="Times New Roman" w:cs="Times New Roman"/>
          <w:b/>
          <w:bCs/>
          <w:sz w:val="24"/>
          <w:szCs w:val="24"/>
        </w:rPr>
        <w:t>Protocolo de desinfección y limpieza en instalaciones judiciales por Covid-19”</w:t>
      </w:r>
      <w:r w:rsidR="00FB7711" w:rsidRPr="00892241">
        <w:rPr>
          <w:rFonts w:ascii="Times New Roman" w:hAnsi="Times New Roman" w:cs="Times New Roman"/>
          <w:sz w:val="24"/>
          <w:szCs w:val="24"/>
        </w:rPr>
        <w:t xml:space="preserve"> en el momento oportuno.</w:t>
      </w:r>
    </w:p>
    <w:p w14:paraId="6147CB61" w14:textId="77777777" w:rsidR="00EE643A" w:rsidRPr="00CE092E" w:rsidRDefault="00EE643A" w:rsidP="00EE643A">
      <w:pPr>
        <w:pStyle w:val="Prrafodelista"/>
        <w:spacing w:after="0" w:line="360" w:lineRule="auto"/>
        <w:ind w:left="0"/>
        <w:jc w:val="both"/>
        <w:rPr>
          <w:rFonts w:ascii="Times New Roman" w:eastAsia="Avenir Next LT Pro Light" w:hAnsi="Times New Roman" w:cs="Times New Roman"/>
          <w:color w:val="000000" w:themeColor="text1"/>
          <w:sz w:val="24"/>
          <w:szCs w:val="24"/>
        </w:rPr>
      </w:pPr>
    </w:p>
    <w:p w14:paraId="139F94B0" w14:textId="77777777" w:rsidR="35F02506" w:rsidRPr="00771CE4" w:rsidRDefault="35F02506" w:rsidP="00771CE4">
      <w:pPr>
        <w:pStyle w:val="Ttulo1"/>
      </w:pPr>
      <w:r w:rsidRPr="00771CE4">
        <w:t>COMUNICACIÓN</w:t>
      </w:r>
    </w:p>
    <w:p w14:paraId="6C17E69F" w14:textId="77777777" w:rsidR="00F41DD8" w:rsidRDefault="35F02506" w:rsidP="00BB2171">
      <w:pPr>
        <w:spacing w:line="360" w:lineRule="auto"/>
        <w:jc w:val="both"/>
        <w:rPr>
          <w:rFonts w:ascii="Times New Roman" w:eastAsia="Avenir Next LT Pro Light" w:hAnsi="Times New Roman" w:cs="Times New Roman"/>
          <w:lang w:val="es-ES"/>
        </w:rPr>
      </w:pPr>
      <w:r w:rsidRPr="009825EC">
        <w:rPr>
          <w:rFonts w:ascii="Times New Roman" w:eastAsia="Avenir Next LT Pro Light" w:hAnsi="Times New Roman" w:cs="Times New Roman"/>
          <w:lang w:val="es-ES"/>
        </w:rPr>
        <w:t xml:space="preserve">La comunicación del presente protocolo será </w:t>
      </w:r>
      <w:r w:rsidR="000E5735" w:rsidRPr="009825EC">
        <w:rPr>
          <w:rFonts w:ascii="Times New Roman" w:eastAsia="Avenir Next LT Pro Light" w:hAnsi="Times New Roman" w:cs="Times New Roman"/>
          <w:lang w:val="es-ES"/>
        </w:rPr>
        <w:t>desarrollada</w:t>
      </w:r>
      <w:r w:rsidR="004D7D1A" w:rsidRPr="009825EC">
        <w:rPr>
          <w:rFonts w:ascii="Times New Roman" w:eastAsia="Avenir Next LT Pro Light" w:hAnsi="Times New Roman" w:cs="Times New Roman"/>
          <w:lang w:val="es-ES"/>
        </w:rPr>
        <w:t xml:space="preserve"> por </w:t>
      </w:r>
      <w:r w:rsidR="006D7EBE">
        <w:rPr>
          <w:rFonts w:ascii="Times New Roman" w:eastAsia="Avenir Next LT Pro Light" w:hAnsi="Times New Roman" w:cs="Times New Roman"/>
          <w:lang w:val="es-ES"/>
        </w:rPr>
        <w:t xml:space="preserve">el Departamento de Prensa y Comunicación Organizacional </w:t>
      </w:r>
      <w:r w:rsidR="004D7D1A" w:rsidRPr="009825EC">
        <w:rPr>
          <w:rFonts w:ascii="Times New Roman" w:eastAsia="Avenir Next LT Pro Light" w:hAnsi="Times New Roman" w:cs="Times New Roman"/>
          <w:lang w:val="es-ES"/>
        </w:rPr>
        <w:t>del Poder Judicial</w:t>
      </w:r>
      <w:r w:rsidR="002A6E4C">
        <w:rPr>
          <w:rFonts w:ascii="Times New Roman" w:eastAsia="Avenir Next LT Pro Light" w:hAnsi="Times New Roman" w:cs="Times New Roman"/>
          <w:lang w:val="es-ES"/>
        </w:rPr>
        <w:t xml:space="preserve"> y del Servicio de Salud.</w:t>
      </w:r>
    </w:p>
    <w:p w14:paraId="6BF754ED" w14:textId="77777777" w:rsidR="00F41DD8" w:rsidRPr="009825EC" w:rsidRDefault="00F41DD8" w:rsidP="00BB2171">
      <w:pPr>
        <w:spacing w:line="360" w:lineRule="auto"/>
        <w:jc w:val="both"/>
        <w:rPr>
          <w:rFonts w:ascii="Times New Roman" w:eastAsia="Avenir Next LT Pro Light" w:hAnsi="Times New Roman" w:cs="Times New Roman"/>
          <w:lang w:val="es-ES"/>
        </w:rPr>
      </w:pPr>
    </w:p>
    <w:p w14:paraId="0A81E8FC" w14:textId="77777777" w:rsidR="35F02506" w:rsidRPr="00771CE4" w:rsidRDefault="35F02506" w:rsidP="00771CE4">
      <w:pPr>
        <w:pStyle w:val="Ttulo1"/>
      </w:pPr>
      <w:r w:rsidRPr="00771CE4">
        <w:t xml:space="preserve">SEGUIMIENTO </w:t>
      </w:r>
    </w:p>
    <w:p w14:paraId="34D3B9C7" w14:textId="77777777" w:rsidR="4760F179" w:rsidRDefault="4760F179" w:rsidP="00BB2171">
      <w:pPr>
        <w:spacing w:line="360" w:lineRule="auto"/>
        <w:jc w:val="both"/>
        <w:rPr>
          <w:rFonts w:ascii="Times New Roman" w:eastAsia="Avenir Next LT Pro Light" w:hAnsi="Times New Roman" w:cs="Times New Roman"/>
          <w:color w:val="000000" w:themeColor="text1"/>
          <w:lang w:val="es-ES"/>
        </w:rPr>
      </w:pPr>
      <w:r w:rsidRPr="009825EC">
        <w:rPr>
          <w:rFonts w:ascii="Times New Roman" w:eastAsia="Avenir Next LT Pro Light" w:hAnsi="Times New Roman" w:cs="Times New Roman"/>
          <w:color w:val="000000" w:themeColor="text1"/>
          <w:lang w:val="es-ES"/>
        </w:rPr>
        <w:t>Una vez que se cuente con la aprobación del prese</w:t>
      </w:r>
      <w:r w:rsidR="00DD2C82" w:rsidRPr="009825EC">
        <w:rPr>
          <w:rFonts w:ascii="Times New Roman" w:eastAsia="Avenir Next LT Pro Light" w:hAnsi="Times New Roman" w:cs="Times New Roman"/>
          <w:color w:val="000000" w:themeColor="text1"/>
          <w:lang w:val="es-ES"/>
        </w:rPr>
        <w:t>n</w:t>
      </w:r>
      <w:r w:rsidRPr="009825EC">
        <w:rPr>
          <w:rFonts w:ascii="Times New Roman" w:eastAsia="Avenir Next LT Pro Light" w:hAnsi="Times New Roman" w:cs="Times New Roman"/>
          <w:color w:val="000000" w:themeColor="text1"/>
          <w:lang w:val="es-ES"/>
        </w:rPr>
        <w:t>te protocolo</w:t>
      </w:r>
      <w:r w:rsidR="000E5735" w:rsidRPr="009825EC">
        <w:rPr>
          <w:rFonts w:ascii="Times New Roman" w:eastAsia="Avenir Next LT Pro Light" w:hAnsi="Times New Roman" w:cs="Times New Roman"/>
          <w:color w:val="000000" w:themeColor="text1"/>
          <w:lang w:val="es-ES"/>
        </w:rPr>
        <w:t xml:space="preserve"> por parte del </w:t>
      </w:r>
      <w:r w:rsidR="00753304">
        <w:rPr>
          <w:rFonts w:ascii="Times New Roman" w:eastAsia="Avenir Next LT Pro Light" w:hAnsi="Times New Roman" w:cs="Times New Roman"/>
          <w:color w:val="000000" w:themeColor="text1"/>
          <w:lang w:val="es-ES"/>
        </w:rPr>
        <w:t>Consejo Superior</w:t>
      </w:r>
      <w:r w:rsidRPr="009825EC">
        <w:rPr>
          <w:rFonts w:ascii="Times New Roman" w:eastAsia="Avenir Next LT Pro Light" w:hAnsi="Times New Roman" w:cs="Times New Roman"/>
          <w:color w:val="000000" w:themeColor="text1"/>
          <w:lang w:val="es-ES"/>
        </w:rPr>
        <w:t>, corresponderá a</w:t>
      </w:r>
      <w:r w:rsidR="00753304">
        <w:rPr>
          <w:rFonts w:ascii="Times New Roman" w:eastAsia="Avenir Next LT Pro Light" w:hAnsi="Times New Roman" w:cs="Times New Roman"/>
          <w:color w:val="000000" w:themeColor="text1"/>
          <w:lang w:val="es-ES"/>
        </w:rPr>
        <w:t>l Subproceso de Servicios de Salud</w:t>
      </w:r>
      <w:r w:rsidR="009F453A">
        <w:rPr>
          <w:rFonts w:ascii="Times New Roman" w:eastAsia="Avenir Next LT Pro Light" w:hAnsi="Times New Roman" w:cs="Times New Roman"/>
          <w:lang w:val="es-ES"/>
        </w:rPr>
        <w:t xml:space="preserve"> de la Dirección de Gestión Humana </w:t>
      </w:r>
      <w:r w:rsidR="00BC618E" w:rsidRPr="009825EC">
        <w:rPr>
          <w:rFonts w:ascii="Times New Roman" w:eastAsia="Avenir Next LT Pro Light" w:hAnsi="Times New Roman" w:cs="Times New Roman"/>
          <w:lang w:val="es-ES"/>
        </w:rPr>
        <w:t>del Poder Judicial</w:t>
      </w:r>
      <w:r w:rsidR="5E01073E" w:rsidRPr="009825EC">
        <w:rPr>
          <w:rFonts w:ascii="Times New Roman" w:eastAsia="Avenir Next LT Pro Light" w:hAnsi="Times New Roman" w:cs="Times New Roman"/>
          <w:color w:val="000000" w:themeColor="text1"/>
          <w:lang w:val="es-ES"/>
        </w:rPr>
        <w:t xml:space="preserve">, el seguimiento del cumplimiento </w:t>
      </w:r>
      <w:r w:rsidR="009F453A" w:rsidRPr="009825EC">
        <w:rPr>
          <w:rFonts w:ascii="Times New Roman" w:eastAsia="Avenir Next LT Pro Light" w:hAnsi="Times New Roman" w:cs="Times New Roman"/>
          <w:color w:val="000000" w:themeColor="text1"/>
          <w:lang w:val="es-ES"/>
        </w:rPr>
        <w:t>de este</w:t>
      </w:r>
      <w:r w:rsidR="5E01073E" w:rsidRPr="009825EC">
        <w:rPr>
          <w:rFonts w:ascii="Times New Roman" w:eastAsia="Avenir Next LT Pro Light" w:hAnsi="Times New Roman" w:cs="Times New Roman"/>
          <w:color w:val="000000" w:themeColor="text1"/>
          <w:lang w:val="es-ES"/>
        </w:rPr>
        <w:t xml:space="preserve">. </w:t>
      </w:r>
    </w:p>
    <w:p w14:paraId="398AE3E8" w14:textId="77777777" w:rsidR="00CA57F6" w:rsidRDefault="00CA57F6" w:rsidP="00BB2171">
      <w:pPr>
        <w:spacing w:line="360" w:lineRule="auto"/>
        <w:jc w:val="both"/>
        <w:rPr>
          <w:rFonts w:ascii="Times New Roman" w:eastAsia="Avenir Next LT Pro Light" w:hAnsi="Times New Roman" w:cs="Times New Roman"/>
          <w:lang w:val="es-ES"/>
        </w:rPr>
      </w:pPr>
    </w:p>
    <w:p w14:paraId="16D3C8C5" w14:textId="77777777" w:rsidR="00787AB4" w:rsidRDefault="00787AB4" w:rsidP="00771CE4">
      <w:pPr>
        <w:pStyle w:val="Ttulo1"/>
      </w:pPr>
      <w:r w:rsidRPr="00771CE4">
        <w:t>ANEXOS</w:t>
      </w:r>
    </w:p>
    <w:p w14:paraId="22224D30" w14:textId="77777777" w:rsidR="006F615B" w:rsidRDefault="006F615B" w:rsidP="00ED23AB">
      <w:pPr>
        <w:pStyle w:val="Ttulo2"/>
      </w:pPr>
      <w:bookmarkStart w:id="3" w:name="_ANEXO_1._REGISTRO"/>
      <w:bookmarkEnd w:id="3"/>
      <w:r>
        <w:t xml:space="preserve">ANEXO 1. </w:t>
      </w:r>
      <w:r w:rsidRPr="00476BAA">
        <w:t>REGISTRO DE CASO CONFIRMADO</w:t>
      </w:r>
    </w:p>
    <w:p w14:paraId="18F7F2E5" w14:textId="77777777" w:rsidR="002F7D73" w:rsidRDefault="002F7D73" w:rsidP="006F615B">
      <w:pPr>
        <w:rPr>
          <w:b/>
        </w:rPr>
      </w:pPr>
    </w:p>
    <w:bookmarkStart w:id="4" w:name="_MON_1710848393"/>
    <w:bookmarkEnd w:id="4"/>
    <w:p w14:paraId="7B2E0777" w14:textId="43AC6AAC" w:rsidR="002F7D73" w:rsidRDefault="00B9519A" w:rsidP="006F615B">
      <w:pPr>
        <w:rPr>
          <w:b/>
        </w:rPr>
      </w:pPr>
      <w:r>
        <w:rPr>
          <w:b/>
        </w:rPr>
        <w:object w:dxaOrig="1508" w:dyaOrig="984" w14:anchorId="488528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15pt;height:49.55pt" o:ole="">
            <v:imagedata r:id="rId17" o:title=""/>
          </v:shape>
          <o:OLEObject Type="Embed" ProgID="Word.Document.12" ShapeID="_x0000_i1025" DrawAspect="Icon" ObjectID="_1710852174" r:id="rId18">
            <o:FieldCodes>\s</o:FieldCodes>
          </o:OLEObject>
        </w:object>
      </w:r>
    </w:p>
    <w:p w14:paraId="64E64F8C" w14:textId="77777777" w:rsidR="00B32A5A" w:rsidRDefault="00B32A5A" w:rsidP="006F615B">
      <w:pPr>
        <w:rPr>
          <w:b/>
          <w:lang w:val="es-CR"/>
        </w:rPr>
      </w:pPr>
    </w:p>
    <w:p w14:paraId="72869170" w14:textId="77777777" w:rsidR="00B32A5A" w:rsidRPr="006F615B" w:rsidRDefault="00B32A5A" w:rsidP="006F615B">
      <w:pPr>
        <w:rPr>
          <w:lang w:val="es-CR"/>
        </w:rPr>
      </w:pPr>
      <w:r>
        <w:rPr>
          <w:b/>
          <w:lang w:val="es-CR"/>
        </w:rPr>
        <w:t>HOJA 1. DATOS DE LA PERSONA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62"/>
        <w:gridCol w:w="5364"/>
      </w:tblGrid>
      <w:tr w:rsidR="00FD6ADE" w14:paraId="161B7475" w14:textId="77777777" w:rsidTr="00FD6ADE">
        <w:tc>
          <w:tcPr>
            <w:tcW w:w="3562" w:type="dxa"/>
            <w:shd w:val="clear" w:color="auto" w:fill="D9D9D9" w:themeFill="background1" w:themeFillShade="D9"/>
          </w:tcPr>
          <w:p w14:paraId="2F865EE3" w14:textId="77777777" w:rsidR="00FD6ADE" w:rsidRPr="00476BAA" w:rsidRDefault="00FD6ADE" w:rsidP="00C172CA">
            <w:pPr>
              <w:jc w:val="center"/>
              <w:rPr>
                <w:b/>
                <w:bCs/>
              </w:rPr>
            </w:pPr>
            <w:r w:rsidRPr="00476BAA">
              <w:rPr>
                <w:b/>
                <w:bCs/>
              </w:rPr>
              <w:t>DATOS</w:t>
            </w:r>
          </w:p>
        </w:tc>
        <w:tc>
          <w:tcPr>
            <w:tcW w:w="5364" w:type="dxa"/>
            <w:shd w:val="clear" w:color="auto" w:fill="D9D9D9" w:themeFill="background1" w:themeFillShade="D9"/>
          </w:tcPr>
          <w:p w14:paraId="50F30534" w14:textId="77777777" w:rsidR="00FD6ADE" w:rsidRPr="00476BAA" w:rsidRDefault="00FD6ADE" w:rsidP="00C172CA">
            <w:pPr>
              <w:jc w:val="center"/>
              <w:rPr>
                <w:b/>
                <w:bCs/>
              </w:rPr>
            </w:pPr>
            <w:r w:rsidRPr="00476BAA">
              <w:rPr>
                <w:b/>
                <w:bCs/>
              </w:rPr>
              <w:t>DETALLE</w:t>
            </w:r>
          </w:p>
        </w:tc>
      </w:tr>
      <w:tr w:rsidR="00FD6ADE" w14:paraId="4DC04CCE" w14:textId="77777777" w:rsidTr="00FD6ADE">
        <w:tc>
          <w:tcPr>
            <w:tcW w:w="3562" w:type="dxa"/>
          </w:tcPr>
          <w:p w14:paraId="364F7ACE" w14:textId="3AEF3F54" w:rsidR="00FD6ADE" w:rsidRDefault="00FD6ADE" w:rsidP="00C172CA">
            <w:r>
              <w:t>Nombre de la persona</w:t>
            </w:r>
            <w:r w:rsidR="006D48B6">
              <w:t xml:space="preserve"> diagnosticada con Covid</w:t>
            </w:r>
          </w:p>
        </w:tc>
        <w:tc>
          <w:tcPr>
            <w:tcW w:w="5364" w:type="dxa"/>
          </w:tcPr>
          <w:p w14:paraId="2227038F" w14:textId="77777777" w:rsidR="00FD6ADE" w:rsidRDefault="00FD6ADE" w:rsidP="00C172CA"/>
        </w:tc>
      </w:tr>
      <w:tr w:rsidR="00FD6ADE" w14:paraId="25EFB4E2" w14:textId="77777777" w:rsidTr="00FD6ADE">
        <w:tc>
          <w:tcPr>
            <w:tcW w:w="3562" w:type="dxa"/>
          </w:tcPr>
          <w:p w14:paraId="654F5C17" w14:textId="77777777" w:rsidR="00FD6ADE" w:rsidRDefault="00FD6ADE" w:rsidP="00C172CA">
            <w:r>
              <w:t>Número de cédula</w:t>
            </w:r>
          </w:p>
        </w:tc>
        <w:tc>
          <w:tcPr>
            <w:tcW w:w="5364" w:type="dxa"/>
          </w:tcPr>
          <w:p w14:paraId="308CD5B8" w14:textId="77777777" w:rsidR="00FD6ADE" w:rsidRDefault="00FD6ADE" w:rsidP="00C172CA"/>
        </w:tc>
      </w:tr>
      <w:tr w:rsidR="00FD6ADE" w14:paraId="641E450D" w14:textId="77777777" w:rsidTr="00FD6ADE">
        <w:tc>
          <w:tcPr>
            <w:tcW w:w="3562" w:type="dxa"/>
          </w:tcPr>
          <w:p w14:paraId="77FB0F0D" w14:textId="77777777" w:rsidR="00FD6ADE" w:rsidRDefault="00FD6ADE" w:rsidP="00C172CA">
            <w:r>
              <w:t>Número de celular</w:t>
            </w:r>
          </w:p>
        </w:tc>
        <w:tc>
          <w:tcPr>
            <w:tcW w:w="5364" w:type="dxa"/>
          </w:tcPr>
          <w:p w14:paraId="757D5477" w14:textId="77777777" w:rsidR="00FD6ADE" w:rsidRDefault="00FD6ADE" w:rsidP="00C172CA"/>
        </w:tc>
      </w:tr>
      <w:tr w:rsidR="006D48B6" w14:paraId="7E6AF0CA" w14:textId="77777777" w:rsidTr="00FD6ADE">
        <w:tc>
          <w:tcPr>
            <w:tcW w:w="3562" w:type="dxa"/>
          </w:tcPr>
          <w:p w14:paraId="7CD67021" w14:textId="44B9D781" w:rsidR="006D48B6" w:rsidRDefault="006D48B6" w:rsidP="00C172CA">
            <w:r>
              <w:t>Dirección exacta</w:t>
            </w:r>
          </w:p>
        </w:tc>
        <w:tc>
          <w:tcPr>
            <w:tcW w:w="5364" w:type="dxa"/>
          </w:tcPr>
          <w:p w14:paraId="49989A79" w14:textId="77777777" w:rsidR="006D48B6" w:rsidRDefault="006D48B6" w:rsidP="00C172CA"/>
        </w:tc>
      </w:tr>
      <w:tr w:rsidR="00FD6ADE" w14:paraId="5851E5A8" w14:textId="77777777" w:rsidTr="00FD6ADE">
        <w:tc>
          <w:tcPr>
            <w:tcW w:w="3562" w:type="dxa"/>
          </w:tcPr>
          <w:p w14:paraId="784BEC3F" w14:textId="77777777" w:rsidR="00FD6ADE" w:rsidRDefault="00FD6ADE" w:rsidP="00C172CA">
            <w:r>
              <w:t>Oficina en que labora</w:t>
            </w:r>
          </w:p>
        </w:tc>
        <w:tc>
          <w:tcPr>
            <w:tcW w:w="5364" w:type="dxa"/>
          </w:tcPr>
          <w:p w14:paraId="13B315A4" w14:textId="77777777" w:rsidR="00FD6ADE" w:rsidRDefault="00FD6ADE" w:rsidP="00C172CA"/>
        </w:tc>
      </w:tr>
      <w:tr w:rsidR="00FD6ADE" w14:paraId="0F11AD63" w14:textId="77777777" w:rsidTr="00FD6ADE">
        <w:tc>
          <w:tcPr>
            <w:tcW w:w="3562" w:type="dxa"/>
          </w:tcPr>
          <w:p w14:paraId="58E436E5" w14:textId="77777777" w:rsidR="00FD6ADE" w:rsidRDefault="00FD6ADE" w:rsidP="00C172CA">
            <w:r>
              <w:t>Circuito en que labora</w:t>
            </w:r>
          </w:p>
        </w:tc>
        <w:tc>
          <w:tcPr>
            <w:tcW w:w="5364" w:type="dxa"/>
          </w:tcPr>
          <w:p w14:paraId="461AD95D" w14:textId="77777777" w:rsidR="00FD6ADE" w:rsidRDefault="00FD6ADE" w:rsidP="00C172CA"/>
        </w:tc>
      </w:tr>
      <w:tr w:rsidR="00FD6ADE" w14:paraId="2D0C0CAC" w14:textId="77777777" w:rsidTr="00FD6ADE">
        <w:tc>
          <w:tcPr>
            <w:tcW w:w="3562" w:type="dxa"/>
          </w:tcPr>
          <w:p w14:paraId="34357852" w14:textId="77777777" w:rsidR="00FD6ADE" w:rsidRDefault="00FD6ADE" w:rsidP="00C172CA">
            <w:r>
              <w:t>Clase de puesto</w:t>
            </w:r>
          </w:p>
        </w:tc>
        <w:tc>
          <w:tcPr>
            <w:tcW w:w="5364" w:type="dxa"/>
          </w:tcPr>
          <w:p w14:paraId="0255B4F7" w14:textId="77777777" w:rsidR="00FD6ADE" w:rsidRDefault="00FD6ADE" w:rsidP="00C172CA"/>
        </w:tc>
      </w:tr>
      <w:tr w:rsidR="00FD6ADE" w14:paraId="18F7DC99" w14:textId="77777777" w:rsidTr="00FD6ADE">
        <w:tc>
          <w:tcPr>
            <w:tcW w:w="3562" w:type="dxa"/>
          </w:tcPr>
          <w:p w14:paraId="424EEB04" w14:textId="77777777" w:rsidR="00FD6ADE" w:rsidRDefault="00FD6ADE" w:rsidP="00C172CA">
            <w:r>
              <w:t>Nombre de Jefatura</w:t>
            </w:r>
          </w:p>
        </w:tc>
        <w:tc>
          <w:tcPr>
            <w:tcW w:w="5364" w:type="dxa"/>
          </w:tcPr>
          <w:p w14:paraId="689AE2B3" w14:textId="77777777" w:rsidR="00FD6ADE" w:rsidRDefault="00FD6ADE" w:rsidP="00C172CA"/>
        </w:tc>
      </w:tr>
      <w:tr w:rsidR="00FD6ADE" w14:paraId="73CE68CF" w14:textId="77777777" w:rsidTr="00FD6ADE">
        <w:tc>
          <w:tcPr>
            <w:tcW w:w="3562" w:type="dxa"/>
            <w:vMerge w:val="restart"/>
          </w:tcPr>
          <w:p w14:paraId="77D69ED0" w14:textId="77777777" w:rsidR="00FD6ADE" w:rsidRDefault="00FD6ADE" w:rsidP="00C172CA">
            <w:r>
              <w:t>Lista de herramientas o equipos empleados en las labores que realiza</w:t>
            </w:r>
          </w:p>
        </w:tc>
        <w:tc>
          <w:tcPr>
            <w:tcW w:w="5364" w:type="dxa"/>
          </w:tcPr>
          <w:p w14:paraId="7F978B78" w14:textId="77777777" w:rsidR="00FD6ADE" w:rsidRDefault="00FD6ADE" w:rsidP="00C172CA"/>
        </w:tc>
      </w:tr>
      <w:tr w:rsidR="00FD6ADE" w14:paraId="06071AB0" w14:textId="77777777" w:rsidTr="00FD6ADE">
        <w:tc>
          <w:tcPr>
            <w:tcW w:w="3562" w:type="dxa"/>
            <w:vMerge/>
          </w:tcPr>
          <w:p w14:paraId="5097D4E5" w14:textId="77777777" w:rsidR="00FD6ADE" w:rsidRDefault="00FD6ADE" w:rsidP="00C172CA"/>
        </w:tc>
        <w:tc>
          <w:tcPr>
            <w:tcW w:w="5364" w:type="dxa"/>
          </w:tcPr>
          <w:p w14:paraId="6BCF2D3B" w14:textId="77777777" w:rsidR="00FD6ADE" w:rsidRDefault="00FD6ADE" w:rsidP="00C172CA"/>
        </w:tc>
      </w:tr>
      <w:tr w:rsidR="00FD6ADE" w14:paraId="62DE8F27" w14:textId="77777777" w:rsidTr="00FD6ADE">
        <w:tc>
          <w:tcPr>
            <w:tcW w:w="3562" w:type="dxa"/>
            <w:vMerge/>
          </w:tcPr>
          <w:p w14:paraId="599774EE" w14:textId="77777777" w:rsidR="00FD6ADE" w:rsidRDefault="00FD6ADE" w:rsidP="00C172CA"/>
        </w:tc>
        <w:tc>
          <w:tcPr>
            <w:tcW w:w="5364" w:type="dxa"/>
          </w:tcPr>
          <w:p w14:paraId="226DA1A2" w14:textId="77777777" w:rsidR="00FD6ADE" w:rsidRDefault="00FD6ADE" w:rsidP="00C172CA"/>
        </w:tc>
      </w:tr>
      <w:tr w:rsidR="00FD6ADE" w14:paraId="74C6D0B8" w14:textId="77777777" w:rsidTr="00FD6ADE">
        <w:tc>
          <w:tcPr>
            <w:tcW w:w="3562" w:type="dxa"/>
            <w:vMerge/>
          </w:tcPr>
          <w:p w14:paraId="0F26BA11" w14:textId="77777777" w:rsidR="00FD6ADE" w:rsidRDefault="00FD6ADE" w:rsidP="00C172CA"/>
        </w:tc>
        <w:tc>
          <w:tcPr>
            <w:tcW w:w="5364" w:type="dxa"/>
          </w:tcPr>
          <w:p w14:paraId="5BBCCB0E" w14:textId="77777777" w:rsidR="00FD6ADE" w:rsidRDefault="00FD6ADE" w:rsidP="00C172CA"/>
        </w:tc>
      </w:tr>
      <w:tr w:rsidR="00FD6ADE" w14:paraId="66EE806F" w14:textId="77777777" w:rsidTr="00FD6ADE">
        <w:tc>
          <w:tcPr>
            <w:tcW w:w="3562" w:type="dxa"/>
            <w:vMerge/>
          </w:tcPr>
          <w:p w14:paraId="0A420D9F" w14:textId="77777777" w:rsidR="00FD6ADE" w:rsidRDefault="00FD6ADE" w:rsidP="00C172CA"/>
        </w:tc>
        <w:tc>
          <w:tcPr>
            <w:tcW w:w="5364" w:type="dxa"/>
          </w:tcPr>
          <w:p w14:paraId="23113A18" w14:textId="77777777" w:rsidR="00FD6ADE" w:rsidRDefault="00FD6ADE" w:rsidP="00C172CA"/>
        </w:tc>
      </w:tr>
      <w:tr w:rsidR="00FD6ADE" w14:paraId="70DD4F3D" w14:textId="77777777" w:rsidTr="00FD6ADE">
        <w:tc>
          <w:tcPr>
            <w:tcW w:w="3562" w:type="dxa"/>
            <w:vMerge/>
          </w:tcPr>
          <w:p w14:paraId="66C21ABB" w14:textId="77777777" w:rsidR="00FD6ADE" w:rsidRDefault="00FD6ADE" w:rsidP="00C172CA"/>
        </w:tc>
        <w:tc>
          <w:tcPr>
            <w:tcW w:w="5364" w:type="dxa"/>
          </w:tcPr>
          <w:p w14:paraId="3F88742A" w14:textId="77777777" w:rsidR="00FD6ADE" w:rsidRDefault="00FD6ADE" w:rsidP="00C172CA"/>
        </w:tc>
      </w:tr>
      <w:tr w:rsidR="00FD6ADE" w14:paraId="65A7E1CA" w14:textId="77777777" w:rsidTr="00FD6ADE">
        <w:tc>
          <w:tcPr>
            <w:tcW w:w="3562" w:type="dxa"/>
            <w:vMerge w:val="restart"/>
          </w:tcPr>
          <w:p w14:paraId="7535CB25" w14:textId="77777777" w:rsidR="00FD6ADE" w:rsidRDefault="00FD6ADE" w:rsidP="00C172CA">
            <w:r>
              <w:t>Lugares donde estuvo dentro de las instalaciones (baños, salas, comedor, oficinas, salas de reuniones, etc.)</w:t>
            </w:r>
          </w:p>
        </w:tc>
        <w:tc>
          <w:tcPr>
            <w:tcW w:w="5364" w:type="dxa"/>
          </w:tcPr>
          <w:p w14:paraId="2BBF518A" w14:textId="77777777" w:rsidR="00FD6ADE" w:rsidRDefault="00FD6ADE" w:rsidP="00C172CA"/>
        </w:tc>
      </w:tr>
      <w:tr w:rsidR="00FD6ADE" w14:paraId="52C258A1" w14:textId="77777777" w:rsidTr="00FD6ADE">
        <w:tc>
          <w:tcPr>
            <w:tcW w:w="3562" w:type="dxa"/>
            <w:vMerge/>
          </w:tcPr>
          <w:p w14:paraId="748DE73C" w14:textId="77777777" w:rsidR="00FD6ADE" w:rsidRDefault="00FD6ADE" w:rsidP="00C172CA"/>
        </w:tc>
        <w:tc>
          <w:tcPr>
            <w:tcW w:w="5364" w:type="dxa"/>
          </w:tcPr>
          <w:p w14:paraId="02ECD55F" w14:textId="77777777" w:rsidR="00FD6ADE" w:rsidRDefault="00FD6ADE" w:rsidP="00C172CA"/>
        </w:tc>
      </w:tr>
      <w:tr w:rsidR="00FD6ADE" w14:paraId="339FE586" w14:textId="77777777" w:rsidTr="00FD6ADE">
        <w:tc>
          <w:tcPr>
            <w:tcW w:w="3562" w:type="dxa"/>
            <w:vMerge/>
          </w:tcPr>
          <w:p w14:paraId="04CEFE66" w14:textId="77777777" w:rsidR="00FD6ADE" w:rsidRDefault="00FD6ADE" w:rsidP="00C172CA"/>
        </w:tc>
        <w:tc>
          <w:tcPr>
            <w:tcW w:w="5364" w:type="dxa"/>
          </w:tcPr>
          <w:p w14:paraId="1402345F" w14:textId="77777777" w:rsidR="00FD6ADE" w:rsidRDefault="00FD6ADE" w:rsidP="00C172CA"/>
        </w:tc>
      </w:tr>
      <w:tr w:rsidR="00FD6ADE" w14:paraId="4F3256FD" w14:textId="77777777" w:rsidTr="00FD6ADE">
        <w:tc>
          <w:tcPr>
            <w:tcW w:w="3562" w:type="dxa"/>
            <w:vMerge/>
          </w:tcPr>
          <w:p w14:paraId="18350453" w14:textId="77777777" w:rsidR="00FD6ADE" w:rsidRDefault="00FD6ADE" w:rsidP="00C172CA"/>
        </w:tc>
        <w:tc>
          <w:tcPr>
            <w:tcW w:w="5364" w:type="dxa"/>
          </w:tcPr>
          <w:p w14:paraId="44F391EF" w14:textId="77777777" w:rsidR="00FD6ADE" w:rsidRDefault="00FD6ADE" w:rsidP="00C172CA"/>
        </w:tc>
      </w:tr>
    </w:tbl>
    <w:p w14:paraId="299A7E5E" w14:textId="280CA0E7" w:rsidR="00556115" w:rsidRDefault="00556115" w:rsidP="00556115">
      <w:pPr>
        <w:jc w:val="center"/>
        <w:rPr>
          <w:b/>
          <w:lang w:val="es-CR"/>
        </w:rPr>
      </w:pPr>
    </w:p>
    <w:p w14:paraId="07858D7F" w14:textId="2991F0DE" w:rsidR="00556115" w:rsidRDefault="00556115" w:rsidP="00556115">
      <w:pPr>
        <w:jc w:val="center"/>
        <w:rPr>
          <w:b/>
          <w:lang w:val="es-CR"/>
        </w:rPr>
      </w:pPr>
    </w:p>
    <w:p w14:paraId="624BE96B" w14:textId="77777777" w:rsidR="00556115" w:rsidRDefault="00556115" w:rsidP="0022281B">
      <w:pPr>
        <w:rPr>
          <w:b/>
          <w:lang w:val="es-CR"/>
        </w:rPr>
      </w:pPr>
    </w:p>
    <w:p w14:paraId="08702A57" w14:textId="1B33B459" w:rsidR="00732D52" w:rsidRDefault="00B32A5A" w:rsidP="00556115">
      <w:pPr>
        <w:jc w:val="center"/>
        <w:rPr>
          <w:b/>
          <w:lang w:val="es-CR"/>
        </w:rPr>
      </w:pPr>
      <w:r w:rsidRPr="00ED23AB">
        <w:rPr>
          <w:b/>
          <w:lang w:val="es-CR"/>
        </w:rPr>
        <w:t>REGISTRO DE LOS CONTACTOS</w:t>
      </w:r>
    </w:p>
    <w:p w14:paraId="5214F018" w14:textId="77777777" w:rsidR="00DF3ED6" w:rsidRDefault="00DF3ED6" w:rsidP="00ED23AB">
      <w:pPr>
        <w:rPr>
          <w:b/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22"/>
        <w:gridCol w:w="1043"/>
        <w:gridCol w:w="3058"/>
        <w:gridCol w:w="1353"/>
        <w:gridCol w:w="1850"/>
        <w:gridCol w:w="1336"/>
      </w:tblGrid>
      <w:tr w:rsidR="00793A99" w:rsidRPr="00D9049E" w14:paraId="5B4B9B3A" w14:textId="77777777" w:rsidTr="00C172CA">
        <w:tc>
          <w:tcPr>
            <w:tcW w:w="9962" w:type="dxa"/>
            <w:gridSpan w:val="6"/>
            <w:shd w:val="clear" w:color="auto" w:fill="D9D9D9" w:themeFill="background1" w:themeFillShade="D9"/>
          </w:tcPr>
          <w:p w14:paraId="084BB42B" w14:textId="1ED2C415" w:rsidR="00793A99" w:rsidRDefault="006D48B6" w:rsidP="00C172CA">
            <w:pPr>
              <w:jc w:val="center"/>
              <w:rPr>
                <w:b/>
                <w:bCs/>
                <w:lang w:val="es-ES"/>
              </w:rPr>
            </w:pPr>
            <w:bookmarkStart w:id="5" w:name="_Hlk42694599"/>
            <w:r>
              <w:rPr>
                <w:b/>
                <w:bCs/>
                <w:lang w:val="es-ES"/>
              </w:rPr>
              <w:t>REGISTRO DE COMPAÑEROS (AS) DE TRABAJO CON QUIENES ESTUVO EN CONTACTO DESDE LAS 48 HORAS PREVIO A INICIO DE SÍNTOMAS O TOMA DE PRUEBA</w:t>
            </w:r>
          </w:p>
        </w:tc>
      </w:tr>
      <w:tr w:rsidR="00793A99" w:rsidRPr="00D9049E" w14:paraId="0BF04600" w14:textId="77777777" w:rsidTr="00C172CA">
        <w:tc>
          <w:tcPr>
            <w:tcW w:w="1322" w:type="dxa"/>
            <w:shd w:val="clear" w:color="auto" w:fill="D9D9D9" w:themeFill="background1" w:themeFillShade="D9"/>
          </w:tcPr>
          <w:p w14:paraId="7E8EF674" w14:textId="77777777" w:rsidR="00793A99" w:rsidRPr="00D9049E" w:rsidRDefault="00793A99" w:rsidP="00C172CA">
            <w:pPr>
              <w:jc w:val="center"/>
              <w:rPr>
                <w:b/>
                <w:bCs/>
                <w:lang w:val="es-ES"/>
              </w:rPr>
            </w:pPr>
            <w:r w:rsidRPr="00D9049E">
              <w:rPr>
                <w:b/>
                <w:bCs/>
                <w:lang w:val="es-ES"/>
              </w:rPr>
              <w:t>NOMBRE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14:paraId="4D91C00B" w14:textId="77777777" w:rsidR="00793A99" w:rsidRPr="00D9049E" w:rsidRDefault="00793A99" w:rsidP="00C172CA">
            <w:pPr>
              <w:jc w:val="center"/>
              <w:rPr>
                <w:b/>
                <w:bCs/>
                <w:lang w:val="es-ES"/>
              </w:rPr>
            </w:pPr>
            <w:r w:rsidRPr="00D9049E">
              <w:rPr>
                <w:b/>
                <w:bCs/>
                <w:lang w:val="es-ES"/>
              </w:rPr>
              <w:t>CÉDULA</w:t>
            </w:r>
          </w:p>
        </w:tc>
        <w:tc>
          <w:tcPr>
            <w:tcW w:w="3058" w:type="dxa"/>
            <w:shd w:val="clear" w:color="auto" w:fill="D9D9D9" w:themeFill="background1" w:themeFillShade="D9"/>
          </w:tcPr>
          <w:p w14:paraId="6B81423B" w14:textId="77777777" w:rsidR="00793A99" w:rsidRPr="00D9049E" w:rsidRDefault="00793A99" w:rsidP="00C172CA">
            <w:pPr>
              <w:jc w:val="center"/>
              <w:rPr>
                <w:b/>
                <w:bCs/>
                <w:lang w:val="es-ES"/>
              </w:rPr>
            </w:pPr>
            <w:r w:rsidRPr="00D9049E">
              <w:rPr>
                <w:b/>
                <w:bCs/>
                <w:lang w:val="es-ES"/>
              </w:rPr>
              <w:t>CORREO</w:t>
            </w:r>
          </w:p>
        </w:tc>
        <w:tc>
          <w:tcPr>
            <w:tcW w:w="1353" w:type="dxa"/>
            <w:shd w:val="clear" w:color="auto" w:fill="D9D9D9" w:themeFill="background1" w:themeFillShade="D9"/>
          </w:tcPr>
          <w:p w14:paraId="58D6C246" w14:textId="77777777" w:rsidR="00793A99" w:rsidRPr="00D9049E" w:rsidRDefault="00793A99" w:rsidP="00C172CA">
            <w:pPr>
              <w:jc w:val="center"/>
              <w:rPr>
                <w:b/>
                <w:bCs/>
                <w:lang w:val="es-ES"/>
              </w:rPr>
            </w:pPr>
            <w:r w:rsidRPr="00D9049E">
              <w:rPr>
                <w:b/>
                <w:bCs/>
                <w:lang w:val="es-ES"/>
              </w:rPr>
              <w:t>NÚMERO CONTACTO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14:paraId="41E7E68C" w14:textId="77777777" w:rsidR="00793A99" w:rsidRPr="00D9049E" w:rsidRDefault="00793A99" w:rsidP="00C172C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DIRECCIÓN EXACTA </w:t>
            </w:r>
            <w:r w:rsidRPr="00D9049E">
              <w:rPr>
                <w:b/>
                <w:bCs/>
                <w:lang w:val="es-ES"/>
              </w:rPr>
              <w:t>LUGAR DE RESIDENCIA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14:paraId="78847102" w14:textId="77777777" w:rsidR="00793A99" w:rsidRDefault="00793A99" w:rsidP="00C172C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FECHA ÚLTIMO CONTACTO</w:t>
            </w:r>
          </w:p>
        </w:tc>
      </w:tr>
      <w:tr w:rsidR="00793A99" w:rsidRPr="003F4981" w14:paraId="1233128B" w14:textId="77777777" w:rsidTr="00C172CA">
        <w:tc>
          <w:tcPr>
            <w:tcW w:w="1322" w:type="dxa"/>
          </w:tcPr>
          <w:p w14:paraId="1BBA339C" w14:textId="77777777" w:rsidR="00793A99" w:rsidRPr="00D94BAD" w:rsidRDefault="00793A99" w:rsidP="00C172CA">
            <w:pPr>
              <w:jc w:val="both"/>
              <w:rPr>
                <w:lang w:val="es-ES"/>
              </w:rPr>
            </w:pPr>
          </w:p>
        </w:tc>
        <w:tc>
          <w:tcPr>
            <w:tcW w:w="1043" w:type="dxa"/>
          </w:tcPr>
          <w:p w14:paraId="515AB7B2" w14:textId="77777777" w:rsidR="00793A99" w:rsidRPr="00D94BAD" w:rsidRDefault="00793A99" w:rsidP="00C172CA">
            <w:pPr>
              <w:jc w:val="both"/>
              <w:rPr>
                <w:lang w:val="es-ES"/>
              </w:rPr>
            </w:pPr>
          </w:p>
        </w:tc>
        <w:tc>
          <w:tcPr>
            <w:tcW w:w="3058" w:type="dxa"/>
          </w:tcPr>
          <w:p w14:paraId="20460135" w14:textId="77777777" w:rsidR="00793A99" w:rsidRPr="00D94BAD" w:rsidRDefault="00793A99" w:rsidP="00C172CA">
            <w:pPr>
              <w:jc w:val="both"/>
              <w:rPr>
                <w:lang w:val="es-ES"/>
              </w:rPr>
            </w:pPr>
          </w:p>
        </w:tc>
        <w:tc>
          <w:tcPr>
            <w:tcW w:w="1353" w:type="dxa"/>
          </w:tcPr>
          <w:p w14:paraId="38A9040E" w14:textId="77777777" w:rsidR="00793A99" w:rsidRPr="00D94BAD" w:rsidRDefault="00793A99" w:rsidP="00C172CA">
            <w:pPr>
              <w:jc w:val="both"/>
              <w:rPr>
                <w:lang w:val="es-ES"/>
              </w:rPr>
            </w:pPr>
          </w:p>
        </w:tc>
        <w:tc>
          <w:tcPr>
            <w:tcW w:w="1850" w:type="dxa"/>
          </w:tcPr>
          <w:p w14:paraId="470D5099" w14:textId="77777777" w:rsidR="00793A99" w:rsidRPr="00D94BAD" w:rsidRDefault="00793A99" w:rsidP="00C172C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36" w:type="dxa"/>
          </w:tcPr>
          <w:p w14:paraId="64D9CA4F" w14:textId="77777777" w:rsidR="00793A99" w:rsidRPr="00D82F25" w:rsidRDefault="00793A99" w:rsidP="00C172CA">
            <w:pPr>
              <w:jc w:val="both"/>
              <w:rPr>
                <w:rFonts w:ascii="Calibri" w:hAnsi="Calibri" w:cs="Calibri"/>
              </w:rPr>
            </w:pPr>
          </w:p>
        </w:tc>
      </w:tr>
      <w:tr w:rsidR="00793A99" w:rsidRPr="00DC5027" w14:paraId="79D948B9" w14:textId="77777777" w:rsidTr="00C172CA">
        <w:tc>
          <w:tcPr>
            <w:tcW w:w="1322" w:type="dxa"/>
            <w:shd w:val="clear" w:color="auto" w:fill="auto"/>
          </w:tcPr>
          <w:p w14:paraId="4C5B09CE" w14:textId="77777777" w:rsidR="00793A99" w:rsidRPr="00DC5027" w:rsidRDefault="00793A99" w:rsidP="00C172CA">
            <w:pPr>
              <w:jc w:val="both"/>
              <w:rPr>
                <w:lang w:val="es-ES"/>
              </w:rPr>
            </w:pPr>
          </w:p>
        </w:tc>
        <w:tc>
          <w:tcPr>
            <w:tcW w:w="1043" w:type="dxa"/>
            <w:shd w:val="clear" w:color="auto" w:fill="auto"/>
          </w:tcPr>
          <w:p w14:paraId="5B93FD39" w14:textId="77777777" w:rsidR="00793A99" w:rsidRPr="00DC5027" w:rsidRDefault="00793A99" w:rsidP="00C172CA">
            <w:pPr>
              <w:jc w:val="both"/>
              <w:rPr>
                <w:lang w:val="es-ES"/>
              </w:rPr>
            </w:pPr>
          </w:p>
        </w:tc>
        <w:tc>
          <w:tcPr>
            <w:tcW w:w="3058" w:type="dxa"/>
            <w:shd w:val="clear" w:color="auto" w:fill="auto"/>
          </w:tcPr>
          <w:p w14:paraId="5766684B" w14:textId="77777777" w:rsidR="00793A99" w:rsidRPr="00DC5027" w:rsidRDefault="00793A99" w:rsidP="00C172CA">
            <w:pPr>
              <w:jc w:val="both"/>
              <w:rPr>
                <w:lang w:val="es-ES"/>
              </w:rPr>
            </w:pPr>
          </w:p>
        </w:tc>
        <w:tc>
          <w:tcPr>
            <w:tcW w:w="1353" w:type="dxa"/>
            <w:shd w:val="clear" w:color="auto" w:fill="auto"/>
          </w:tcPr>
          <w:p w14:paraId="0EBBF75D" w14:textId="77777777" w:rsidR="00793A99" w:rsidRPr="00DC5027" w:rsidRDefault="00793A99" w:rsidP="00C172CA">
            <w:pPr>
              <w:jc w:val="both"/>
              <w:rPr>
                <w:lang w:val="es-ES"/>
              </w:rPr>
            </w:pPr>
          </w:p>
        </w:tc>
        <w:tc>
          <w:tcPr>
            <w:tcW w:w="1850" w:type="dxa"/>
            <w:shd w:val="clear" w:color="auto" w:fill="auto"/>
          </w:tcPr>
          <w:p w14:paraId="5C0D76C3" w14:textId="77777777" w:rsidR="00793A99" w:rsidRPr="00DC5027" w:rsidRDefault="00793A99" w:rsidP="00C172CA">
            <w:pPr>
              <w:jc w:val="both"/>
              <w:rPr>
                <w:lang w:val="es-ES"/>
              </w:rPr>
            </w:pPr>
          </w:p>
        </w:tc>
        <w:tc>
          <w:tcPr>
            <w:tcW w:w="1336" w:type="dxa"/>
          </w:tcPr>
          <w:p w14:paraId="0B91F7BA" w14:textId="77777777" w:rsidR="00793A99" w:rsidRDefault="00793A99" w:rsidP="00C172CA">
            <w:pPr>
              <w:jc w:val="both"/>
              <w:rPr>
                <w:lang w:val="es-ES"/>
              </w:rPr>
            </w:pPr>
          </w:p>
        </w:tc>
      </w:tr>
      <w:tr w:rsidR="00793A99" w:rsidRPr="00DC5027" w14:paraId="3F2CFFA6" w14:textId="77777777" w:rsidTr="00C172CA">
        <w:tc>
          <w:tcPr>
            <w:tcW w:w="1322" w:type="dxa"/>
            <w:shd w:val="clear" w:color="auto" w:fill="auto"/>
          </w:tcPr>
          <w:p w14:paraId="1FC7DD37" w14:textId="77777777" w:rsidR="00793A99" w:rsidRPr="00DC5027" w:rsidRDefault="00793A99" w:rsidP="00C172CA">
            <w:pPr>
              <w:jc w:val="both"/>
              <w:rPr>
                <w:lang w:val="es-ES"/>
              </w:rPr>
            </w:pPr>
          </w:p>
        </w:tc>
        <w:tc>
          <w:tcPr>
            <w:tcW w:w="1043" w:type="dxa"/>
            <w:shd w:val="clear" w:color="auto" w:fill="auto"/>
          </w:tcPr>
          <w:p w14:paraId="517E5222" w14:textId="77777777" w:rsidR="00793A99" w:rsidRPr="00DC5027" w:rsidRDefault="00793A99" w:rsidP="00C172CA">
            <w:pPr>
              <w:jc w:val="both"/>
              <w:rPr>
                <w:lang w:val="es-ES"/>
              </w:rPr>
            </w:pPr>
          </w:p>
        </w:tc>
        <w:tc>
          <w:tcPr>
            <w:tcW w:w="3058" w:type="dxa"/>
            <w:shd w:val="clear" w:color="auto" w:fill="auto"/>
          </w:tcPr>
          <w:p w14:paraId="7621C34E" w14:textId="77777777" w:rsidR="00793A99" w:rsidRPr="00DC5027" w:rsidRDefault="00793A99" w:rsidP="00C172CA">
            <w:pPr>
              <w:jc w:val="both"/>
              <w:rPr>
                <w:lang w:val="es-ES"/>
              </w:rPr>
            </w:pPr>
          </w:p>
        </w:tc>
        <w:tc>
          <w:tcPr>
            <w:tcW w:w="1353" w:type="dxa"/>
            <w:shd w:val="clear" w:color="auto" w:fill="auto"/>
          </w:tcPr>
          <w:p w14:paraId="084E8931" w14:textId="77777777" w:rsidR="00793A99" w:rsidRPr="00DC5027" w:rsidRDefault="00793A99" w:rsidP="00C172CA">
            <w:pPr>
              <w:jc w:val="both"/>
              <w:rPr>
                <w:lang w:val="es-ES"/>
              </w:rPr>
            </w:pPr>
          </w:p>
        </w:tc>
        <w:tc>
          <w:tcPr>
            <w:tcW w:w="1850" w:type="dxa"/>
            <w:shd w:val="clear" w:color="auto" w:fill="auto"/>
          </w:tcPr>
          <w:p w14:paraId="47F1C809" w14:textId="77777777" w:rsidR="00793A99" w:rsidRPr="00DC5027" w:rsidRDefault="00793A99" w:rsidP="00C172CA">
            <w:pPr>
              <w:jc w:val="both"/>
              <w:rPr>
                <w:lang w:val="es-ES"/>
              </w:rPr>
            </w:pPr>
          </w:p>
        </w:tc>
        <w:tc>
          <w:tcPr>
            <w:tcW w:w="1336" w:type="dxa"/>
          </w:tcPr>
          <w:p w14:paraId="2193D3B1" w14:textId="77777777" w:rsidR="00793A99" w:rsidRDefault="00793A99" w:rsidP="00C172CA">
            <w:pPr>
              <w:jc w:val="both"/>
              <w:rPr>
                <w:lang w:val="es-ES"/>
              </w:rPr>
            </w:pPr>
          </w:p>
        </w:tc>
      </w:tr>
      <w:tr w:rsidR="00793A99" w:rsidRPr="00DC5027" w14:paraId="71B6530C" w14:textId="77777777" w:rsidTr="00C172CA">
        <w:tc>
          <w:tcPr>
            <w:tcW w:w="1322" w:type="dxa"/>
            <w:shd w:val="clear" w:color="auto" w:fill="auto"/>
          </w:tcPr>
          <w:p w14:paraId="3C584EAF" w14:textId="77777777" w:rsidR="00793A99" w:rsidRPr="00DC5027" w:rsidRDefault="00793A99" w:rsidP="00C172CA">
            <w:pPr>
              <w:jc w:val="both"/>
              <w:rPr>
                <w:lang w:val="es-ES"/>
              </w:rPr>
            </w:pPr>
          </w:p>
        </w:tc>
        <w:tc>
          <w:tcPr>
            <w:tcW w:w="1043" w:type="dxa"/>
            <w:shd w:val="clear" w:color="auto" w:fill="auto"/>
          </w:tcPr>
          <w:p w14:paraId="22CF5F13" w14:textId="77777777" w:rsidR="00793A99" w:rsidRPr="00DC5027" w:rsidRDefault="00793A99" w:rsidP="00C172CA">
            <w:pPr>
              <w:jc w:val="both"/>
              <w:rPr>
                <w:lang w:val="es-ES"/>
              </w:rPr>
            </w:pPr>
          </w:p>
        </w:tc>
        <w:tc>
          <w:tcPr>
            <w:tcW w:w="3058" w:type="dxa"/>
            <w:shd w:val="clear" w:color="auto" w:fill="auto"/>
          </w:tcPr>
          <w:p w14:paraId="087F2B08" w14:textId="77777777" w:rsidR="00793A99" w:rsidRPr="00DC5027" w:rsidRDefault="00793A99" w:rsidP="00C172CA">
            <w:pPr>
              <w:jc w:val="both"/>
              <w:rPr>
                <w:lang w:val="es-ES"/>
              </w:rPr>
            </w:pPr>
          </w:p>
        </w:tc>
        <w:tc>
          <w:tcPr>
            <w:tcW w:w="1353" w:type="dxa"/>
            <w:shd w:val="clear" w:color="auto" w:fill="auto"/>
          </w:tcPr>
          <w:p w14:paraId="11A27E31" w14:textId="77777777" w:rsidR="00793A99" w:rsidRPr="00DC5027" w:rsidRDefault="00793A99" w:rsidP="00C172CA">
            <w:pPr>
              <w:jc w:val="both"/>
              <w:rPr>
                <w:lang w:val="es-ES"/>
              </w:rPr>
            </w:pPr>
          </w:p>
        </w:tc>
        <w:tc>
          <w:tcPr>
            <w:tcW w:w="1850" w:type="dxa"/>
            <w:shd w:val="clear" w:color="auto" w:fill="auto"/>
          </w:tcPr>
          <w:p w14:paraId="21CFDEB1" w14:textId="77777777" w:rsidR="00793A99" w:rsidRPr="00DC5027" w:rsidRDefault="00793A99" w:rsidP="00C172CA">
            <w:pPr>
              <w:jc w:val="both"/>
              <w:rPr>
                <w:lang w:val="es-ES"/>
              </w:rPr>
            </w:pPr>
          </w:p>
        </w:tc>
        <w:tc>
          <w:tcPr>
            <w:tcW w:w="1336" w:type="dxa"/>
          </w:tcPr>
          <w:p w14:paraId="3E9EEB51" w14:textId="77777777" w:rsidR="00793A99" w:rsidRDefault="00793A99" w:rsidP="00C172CA">
            <w:pPr>
              <w:jc w:val="both"/>
              <w:rPr>
                <w:lang w:val="es-ES"/>
              </w:rPr>
            </w:pPr>
          </w:p>
        </w:tc>
      </w:tr>
      <w:bookmarkEnd w:id="5"/>
    </w:tbl>
    <w:p w14:paraId="0F046E47" w14:textId="77777777" w:rsidR="00DF3ED6" w:rsidRDefault="00DF3ED6" w:rsidP="00ED23AB">
      <w:pPr>
        <w:rPr>
          <w:b/>
          <w:lang w:val="es-CR"/>
        </w:rPr>
      </w:pPr>
    </w:p>
    <w:p w14:paraId="38075C55" w14:textId="77777777" w:rsidR="00DF3ED6" w:rsidRDefault="00DF3ED6" w:rsidP="00ED23AB">
      <w:pPr>
        <w:rPr>
          <w:b/>
          <w:lang w:val="es-CR"/>
        </w:rPr>
      </w:pPr>
    </w:p>
    <w:p w14:paraId="3A6A5017" w14:textId="4125FEBF" w:rsidR="00C87D5C" w:rsidRPr="00C87D5C" w:rsidRDefault="00C87D5C" w:rsidP="00C87D5C">
      <w:pPr>
        <w:pStyle w:val="Ttulo2"/>
      </w:pPr>
      <w:bookmarkStart w:id="6" w:name="_ANEXO_2._DECLARACIÓN"/>
      <w:bookmarkStart w:id="7" w:name="_ANEXO_3._FORMA"/>
      <w:bookmarkStart w:id="8" w:name="_ANEXO_2._FORMA"/>
      <w:bookmarkEnd w:id="6"/>
      <w:bookmarkEnd w:id="7"/>
      <w:bookmarkEnd w:id="8"/>
      <w:r w:rsidRPr="00C87D5C">
        <w:t xml:space="preserve">ANEXO </w:t>
      </w:r>
      <w:r w:rsidR="009F129E">
        <w:t>2</w:t>
      </w:r>
      <w:r w:rsidRPr="00C87D5C">
        <w:t>. FORMA DE LLENADO DE BOLETA DE AVISO DE ACCIDENTES</w:t>
      </w:r>
    </w:p>
    <w:p w14:paraId="1B8F53E1" w14:textId="77777777" w:rsidR="00C87D5C" w:rsidRDefault="00C87D5C" w:rsidP="00C87D5C">
      <w:pPr>
        <w:spacing w:line="360" w:lineRule="auto"/>
        <w:jc w:val="both"/>
        <w:rPr>
          <w:rFonts w:ascii="Times New Roman" w:hAnsi="Times New Roman" w:cs="Times New Roman"/>
        </w:rPr>
      </w:pPr>
    </w:p>
    <w:p w14:paraId="6491AA30" w14:textId="77777777" w:rsidR="00C87D5C" w:rsidRPr="00C87D5C" w:rsidRDefault="00C87D5C" w:rsidP="00C87D5C">
      <w:pPr>
        <w:spacing w:line="360" w:lineRule="auto"/>
        <w:jc w:val="both"/>
        <w:rPr>
          <w:rFonts w:ascii="Times New Roman" w:hAnsi="Times New Roman" w:cs="Times New Roman"/>
        </w:rPr>
      </w:pPr>
      <w:r w:rsidRPr="00C87D5C">
        <w:rPr>
          <w:rFonts w:ascii="Times New Roman" w:hAnsi="Times New Roman" w:cs="Times New Roman"/>
        </w:rPr>
        <w:t>Se deberá completar la boleta de aviso de accidente de la siguiente manera:</w:t>
      </w:r>
    </w:p>
    <w:p w14:paraId="433AF045" w14:textId="77777777" w:rsidR="00C87D5C" w:rsidRPr="009F4B78" w:rsidRDefault="00C87D5C" w:rsidP="00C87D5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47205212" w14:textId="77777777" w:rsidR="00C87D5C" w:rsidRPr="00C87D5C" w:rsidRDefault="00C87D5C" w:rsidP="00C87D5C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C87D5C">
        <w:rPr>
          <w:rFonts w:ascii="Times New Roman" w:hAnsi="Times New Roman" w:cs="Times New Roman"/>
        </w:rPr>
        <w:t>Datos del trabajador completos</w:t>
      </w:r>
    </w:p>
    <w:p w14:paraId="3DF94F8F" w14:textId="77777777" w:rsidR="00C87D5C" w:rsidRPr="00C87D5C" w:rsidRDefault="00C87D5C" w:rsidP="00C87D5C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C87D5C">
        <w:rPr>
          <w:rFonts w:ascii="Times New Roman" w:hAnsi="Times New Roman" w:cs="Times New Roman"/>
        </w:rPr>
        <w:t>Datos del patrono completos</w:t>
      </w:r>
    </w:p>
    <w:p w14:paraId="206E04AE" w14:textId="77777777" w:rsidR="00C87D5C" w:rsidRPr="00C87D5C" w:rsidRDefault="00C87D5C" w:rsidP="00C87D5C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C87D5C">
        <w:rPr>
          <w:rFonts w:ascii="Times New Roman" w:hAnsi="Times New Roman" w:cs="Times New Roman"/>
        </w:rPr>
        <w:t>Datos del accidente (ver imagen 1)</w:t>
      </w:r>
    </w:p>
    <w:p w14:paraId="37B657FC" w14:textId="77777777" w:rsidR="00C87D5C" w:rsidRPr="00C87D5C" w:rsidRDefault="00C87D5C" w:rsidP="00346ED7">
      <w:pPr>
        <w:spacing w:line="360" w:lineRule="auto"/>
        <w:ind w:left="708" w:hanging="348"/>
        <w:jc w:val="center"/>
        <w:rPr>
          <w:rFonts w:ascii="Bookman Old Style" w:hAnsi="Bookman Old Style" w:cs="Bookman Old Style"/>
          <w:color w:val="000000"/>
          <w:lang w:val="es-CR"/>
        </w:rPr>
      </w:pPr>
      <w:r w:rsidRPr="00A237CE">
        <w:rPr>
          <w:noProof/>
          <w:lang w:val="es-CR" w:eastAsia="es-CR"/>
        </w:rPr>
        <w:lastRenderedPageBreak/>
        <w:drawing>
          <wp:inline distT="0" distB="0" distL="0" distR="0" wp14:anchorId="494FD2B0" wp14:editId="165278B1">
            <wp:extent cx="5505450" cy="2463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A310A" w14:textId="77777777" w:rsidR="00C87D5C" w:rsidRPr="00334A54" w:rsidRDefault="00C87D5C" w:rsidP="00C87D5C">
      <w:pPr>
        <w:pStyle w:val="Default"/>
        <w:ind w:left="720"/>
        <w:rPr>
          <w:rFonts w:ascii="Times New Roman" w:hAnsi="Times New Roman" w:cs="Times New Roman"/>
          <w:color w:val="auto"/>
          <w:sz w:val="20"/>
          <w:szCs w:val="20"/>
        </w:rPr>
      </w:pPr>
      <w:r w:rsidRPr="00334A54">
        <w:rPr>
          <w:rFonts w:ascii="Times New Roman" w:hAnsi="Times New Roman" w:cs="Times New Roman"/>
          <w:sz w:val="20"/>
          <w:szCs w:val="20"/>
        </w:rPr>
        <w:t>Imagen 1. Datos relativos al accidente. Tomado de “</w:t>
      </w:r>
      <w:r w:rsidRPr="00334A54">
        <w:rPr>
          <w:rFonts w:ascii="Times New Roman" w:hAnsi="Times New Roman" w:cs="Times New Roman"/>
          <w:color w:val="auto"/>
          <w:sz w:val="20"/>
          <w:szCs w:val="20"/>
        </w:rPr>
        <w:t>Instructivo Aviso de accidente RT para casos probables de COVID 19”</w:t>
      </w:r>
    </w:p>
    <w:p w14:paraId="44184C50" w14:textId="77777777" w:rsidR="00C87D5C" w:rsidRPr="00417CD8" w:rsidRDefault="00C87D5C" w:rsidP="00C87D5C">
      <w:pPr>
        <w:pStyle w:val="Default"/>
        <w:rPr>
          <w:rFonts w:ascii="Times New Roman" w:hAnsi="Times New Roman" w:cs="Times New Roman"/>
          <w:color w:val="auto"/>
        </w:rPr>
      </w:pPr>
    </w:p>
    <w:p w14:paraId="73346051" w14:textId="77777777" w:rsidR="0070524D" w:rsidRPr="0070524D" w:rsidRDefault="0070524D" w:rsidP="0070524D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vanish/>
        </w:rPr>
      </w:pPr>
    </w:p>
    <w:p w14:paraId="3B5FF9AA" w14:textId="77777777" w:rsidR="0070524D" w:rsidRPr="0070524D" w:rsidRDefault="0070524D" w:rsidP="0070524D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vanish/>
        </w:rPr>
      </w:pPr>
    </w:p>
    <w:p w14:paraId="6BF9BA82" w14:textId="77777777" w:rsidR="0070524D" w:rsidRPr="0070524D" w:rsidRDefault="0070524D" w:rsidP="0070524D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vanish/>
        </w:rPr>
      </w:pPr>
    </w:p>
    <w:p w14:paraId="6674FF91" w14:textId="77777777" w:rsidR="00C87D5C" w:rsidRPr="0070524D" w:rsidRDefault="00C87D5C" w:rsidP="0070524D">
      <w:pPr>
        <w:pStyle w:val="Prrafodelista"/>
        <w:numPr>
          <w:ilvl w:val="1"/>
          <w:numId w:val="18"/>
        </w:numPr>
        <w:spacing w:line="360" w:lineRule="auto"/>
        <w:ind w:left="1418"/>
        <w:jc w:val="both"/>
        <w:rPr>
          <w:rFonts w:ascii="Times New Roman" w:hAnsi="Times New Roman" w:cs="Times New Roman"/>
        </w:rPr>
      </w:pPr>
      <w:r w:rsidRPr="0070524D">
        <w:rPr>
          <w:rFonts w:ascii="Times New Roman" w:hAnsi="Times New Roman" w:cs="Times New Roman"/>
        </w:rPr>
        <w:t xml:space="preserve">Forma de accidente: Exposición/contacto sustancias nocivas o radiaciones. </w:t>
      </w:r>
    </w:p>
    <w:p w14:paraId="317D3EB6" w14:textId="77777777" w:rsidR="00C87D5C" w:rsidRPr="0070524D" w:rsidRDefault="00C87D5C" w:rsidP="0070524D">
      <w:pPr>
        <w:pStyle w:val="Prrafodelista"/>
        <w:numPr>
          <w:ilvl w:val="1"/>
          <w:numId w:val="18"/>
        </w:numPr>
        <w:spacing w:line="360" w:lineRule="auto"/>
        <w:ind w:left="1418"/>
        <w:jc w:val="both"/>
        <w:rPr>
          <w:rFonts w:ascii="Times New Roman" w:hAnsi="Times New Roman" w:cs="Times New Roman"/>
        </w:rPr>
      </w:pPr>
      <w:r w:rsidRPr="0070524D">
        <w:rPr>
          <w:rFonts w:ascii="Times New Roman" w:hAnsi="Times New Roman" w:cs="Times New Roman"/>
        </w:rPr>
        <w:t>Descripción del accidente:</w:t>
      </w:r>
    </w:p>
    <w:p w14:paraId="2CDB8836" w14:textId="77777777" w:rsidR="00C87D5C" w:rsidRPr="0070524D" w:rsidRDefault="00C87D5C" w:rsidP="0070524D">
      <w:pPr>
        <w:pStyle w:val="Prrafodelista"/>
        <w:numPr>
          <w:ilvl w:val="2"/>
          <w:numId w:val="19"/>
        </w:numPr>
        <w:spacing w:line="360" w:lineRule="auto"/>
        <w:ind w:left="2268"/>
        <w:jc w:val="both"/>
        <w:rPr>
          <w:rFonts w:ascii="Times New Roman" w:hAnsi="Times New Roman" w:cs="Times New Roman"/>
        </w:rPr>
      </w:pPr>
      <w:r w:rsidRPr="0070524D">
        <w:rPr>
          <w:rFonts w:ascii="Times New Roman" w:hAnsi="Times New Roman" w:cs="Times New Roman"/>
        </w:rPr>
        <w:t xml:space="preserve">Caso con posible / sospecha o confirmación de COVID 19 </w:t>
      </w:r>
    </w:p>
    <w:p w14:paraId="7D054D04" w14:textId="77777777" w:rsidR="00C87D5C" w:rsidRPr="0070524D" w:rsidRDefault="00C87D5C" w:rsidP="0070524D">
      <w:pPr>
        <w:pStyle w:val="Prrafodelista"/>
        <w:numPr>
          <w:ilvl w:val="2"/>
          <w:numId w:val="19"/>
        </w:numPr>
        <w:spacing w:line="360" w:lineRule="auto"/>
        <w:ind w:left="2268"/>
        <w:jc w:val="both"/>
        <w:rPr>
          <w:rFonts w:ascii="Times New Roman" w:hAnsi="Times New Roman" w:cs="Times New Roman"/>
        </w:rPr>
      </w:pPr>
      <w:r w:rsidRPr="0070524D">
        <w:rPr>
          <w:rFonts w:ascii="Times New Roman" w:hAnsi="Times New Roman" w:cs="Times New Roman"/>
        </w:rPr>
        <w:t xml:space="preserve">Actividad laboral que realizaba en ese momento. </w:t>
      </w:r>
    </w:p>
    <w:p w14:paraId="4F6884A5" w14:textId="77777777" w:rsidR="00C87D5C" w:rsidRPr="0070524D" w:rsidRDefault="00C87D5C" w:rsidP="0070524D">
      <w:pPr>
        <w:pStyle w:val="Prrafodelista"/>
        <w:numPr>
          <w:ilvl w:val="2"/>
          <w:numId w:val="19"/>
        </w:numPr>
        <w:spacing w:line="360" w:lineRule="auto"/>
        <w:ind w:left="2268"/>
        <w:jc w:val="both"/>
        <w:rPr>
          <w:rFonts w:ascii="Times New Roman" w:hAnsi="Times New Roman" w:cs="Times New Roman"/>
        </w:rPr>
      </w:pPr>
      <w:r w:rsidRPr="0070524D">
        <w:rPr>
          <w:rFonts w:ascii="Times New Roman" w:hAnsi="Times New Roman" w:cs="Times New Roman"/>
        </w:rPr>
        <w:t xml:space="preserve">Indicar donde estuvo el trabajador ejecutando sus funciones y expuesto al agente contagioso </w:t>
      </w:r>
    </w:p>
    <w:p w14:paraId="77B580E2" w14:textId="77777777" w:rsidR="00C87D5C" w:rsidRPr="0070524D" w:rsidRDefault="00C87D5C" w:rsidP="0070524D">
      <w:pPr>
        <w:pStyle w:val="Prrafodelista"/>
        <w:numPr>
          <w:ilvl w:val="2"/>
          <w:numId w:val="19"/>
        </w:numPr>
        <w:spacing w:line="360" w:lineRule="auto"/>
        <w:ind w:left="2268"/>
        <w:jc w:val="both"/>
        <w:rPr>
          <w:rFonts w:ascii="Times New Roman" w:hAnsi="Times New Roman" w:cs="Times New Roman"/>
        </w:rPr>
      </w:pPr>
      <w:r w:rsidRPr="0070524D">
        <w:rPr>
          <w:rFonts w:ascii="Times New Roman" w:hAnsi="Times New Roman" w:cs="Times New Roman"/>
        </w:rPr>
        <w:t xml:space="preserve">Hace cuanto tiempo se dio la exposición al riesgo </w:t>
      </w:r>
    </w:p>
    <w:p w14:paraId="091E613B" w14:textId="77777777" w:rsidR="00C87D5C" w:rsidRPr="0070524D" w:rsidRDefault="00C87D5C" w:rsidP="0070524D">
      <w:pPr>
        <w:pStyle w:val="Prrafodelista"/>
        <w:numPr>
          <w:ilvl w:val="2"/>
          <w:numId w:val="19"/>
        </w:numPr>
        <w:spacing w:line="360" w:lineRule="auto"/>
        <w:ind w:left="2268"/>
        <w:jc w:val="both"/>
        <w:rPr>
          <w:rFonts w:ascii="Times New Roman" w:hAnsi="Times New Roman" w:cs="Times New Roman"/>
        </w:rPr>
      </w:pPr>
      <w:r w:rsidRPr="0070524D">
        <w:rPr>
          <w:rFonts w:ascii="Times New Roman" w:hAnsi="Times New Roman" w:cs="Times New Roman"/>
        </w:rPr>
        <w:t xml:space="preserve">Detallar el contacto presentado al agente contagioso. </w:t>
      </w:r>
    </w:p>
    <w:p w14:paraId="6D84C31D" w14:textId="77777777" w:rsidR="00C87D5C" w:rsidRPr="0070524D" w:rsidRDefault="00C87D5C" w:rsidP="0070524D">
      <w:pPr>
        <w:pStyle w:val="Prrafodelista"/>
        <w:numPr>
          <w:ilvl w:val="2"/>
          <w:numId w:val="19"/>
        </w:numPr>
        <w:spacing w:line="360" w:lineRule="auto"/>
        <w:ind w:left="2268"/>
        <w:jc w:val="both"/>
        <w:rPr>
          <w:rFonts w:ascii="Times New Roman" w:hAnsi="Times New Roman" w:cs="Times New Roman"/>
        </w:rPr>
      </w:pPr>
      <w:r w:rsidRPr="0070524D">
        <w:rPr>
          <w:rFonts w:ascii="Times New Roman" w:hAnsi="Times New Roman" w:cs="Times New Roman"/>
        </w:rPr>
        <w:t xml:space="preserve">Ocupación y en determinados casos la relación de esta con lo que estaba desempeñando y que provoca la enfermedad. </w:t>
      </w:r>
    </w:p>
    <w:p w14:paraId="193E0F99" w14:textId="77777777" w:rsidR="00C87D5C" w:rsidRPr="0070524D" w:rsidRDefault="00C87D5C" w:rsidP="0070524D">
      <w:pPr>
        <w:pStyle w:val="Prrafodelista"/>
        <w:numPr>
          <w:ilvl w:val="2"/>
          <w:numId w:val="19"/>
        </w:numPr>
        <w:spacing w:line="360" w:lineRule="auto"/>
        <w:ind w:left="2268"/>
        <w:jc w:val="both"/>
        <w:rPr>
          <w:rFonts w:ascii="Times New Roman" w:hAnsi="Times New Roman" w:cs="Times New Roman"/>
        </w:rPr>
      </w:pPr>
      <w:r w:rsidRPr="0070524D">
        <w:rPr>
          <w:rFonts w:ascii="Times New Roman" w:hAnsi="Times New Roman" w:cs="Times New Roman"/>
        </w:rPr>
        <w:t xml:space="preserve">Síntomas que presenta el trabajador. </w:t>
      </w:r>
    </w:p>
    <w:p w14:paraId="7CE90EF6" w14:textId="77777777" w:rsidR="00C87D5C" w:rsidRPr="0070524D" w:rsidRDefault="00C87D5C" w:rsidP="0070524D">
      <w:pPr>
        <w:pStyle w:val="Prrafodelista"/>
        <w:numPr>
          <w:ilvl w:val="1"/>
          <w:numId w:val="18"/>
        </w:numPr>
        <w:spacing w:line="360" w:lineRule="auto"/>
        <w:ind w:left="1418"/>
        <w:jc w:val="both"/>
        <w:rPr>
          <w:rFonts w:ascii="Times New Roman" w:hAnsi="Times New Roman" w:cs="Times New Roman"/>
        </w:rPr>
      </w:pPr>
      <w:r w:rsidRPr="0070524D">
        <w:rPr>
          <w:rFonts w:ascii="Times New Roman" w:hAnsi="Times New Roman" w:cs="Times New Roman"/>
        </w:rPr>
        <w:t xml:space="preserve">Agente material: Ambientes de trabajo </w:t>
      </w:r>
    </w:p>
    <w:p w14:paraId="13EFDDEB" w14:textId="77777777" w:rsidR="00C87D5C" w:rsidRPr="0070524D" w:rsidRDefault="00C87D5C" w:rsidP="0070524D">
      <w:pPr>
        <w:pStyle w:val="Prrafodelista"/>
        <w:numPr>
          <w:ilvl w:val="1"/>
          <w:numId w:val="18"/>
        </w:numPr>
        <w:spacing w:line="360" w:lineRule="auto"/>
        <w:ind w:left="1418"/>
        <w:jc w:val="both"/>
        <w:rPr>
          <w:rFonts w:ascii="Times New Roman" w:hAnsi="Times New Roman" w:cs="Times New Roman"/>
        </w:rPr>
      </w:pPr>
      <w:r w:rsidRPr="0070524D">
        <w:rPr>
          <w:rFonts w:ascii="Times New Roman" w:hAnsi="Times New Roman" w:cs="Times New Roman"/>
        </w:rPr>
        <w:t xml:space="preserve">Mecanismo de trauma: Otros (Enfermedad) </w:t>
      </w:r>
    </w:p>
    <w:p w14:paraId="74213F3C" w14:textId="1836CB48" w:rsidR="00C87D5C" w:rsidRPr="0070524D" w:rsidRDefault="00C87D5C" w:rsidP="0070524D">
      <w:pPr>
        <w:pStyle w:val="Prrafodelista"/>
        <w:numPr>
          <w:ilvl w:val="1"/>
          <w:numId w:val="18"/>
        </w:numPr>
        <w:spacing w:line="360" w:lineRule="auto"/>
        <w:ind w:left="1418"/>
        <w:jc w:val="both"/>
        <w:rPr>
          <w:rFonts w:ascii="Times New Roman" w:hAnsi="Times New Roman" w:cs="Times New Roman"/>
        </w:rPr>
      </w:pPr>
      <w:r w:rsidRPr="0070524D">
        <w:rPr>
          <w:rFonts w:ascii="Times New Roman" w:hAnsi="Times New Roman" w:cs="Times New Roman"/>
        </w:rPr>
        <w:t xml:space="preserve">Lugar de accidente: Donde se da el contagio. </w:t>
      </w:r>
      <w:r w:rsidR="000D6701">
        <w:rPr>
          <w:rFonts w:ascii="Times New Roman" w:hAnsi="Times New Roman" w:cs="Times New Roman"/>
        </w:rPr>
        <w:t xml:space="preserve"> </w:t>
      </w:r>
    </w:p>
    <w:p w14:paraId="3A83C9D9" w14:textId="77777777" w:rsidR="00C87D5C" w:rsidRPr="0070524D" w:rsidRDefault="00C87D5C" w:rsidP="0070524D">
      <w:pPr>
        <w:pStyle w:val="Prrafodelista"/>
        <w:numPr>
          <w:ilvl w:val="1"/>
          <w:numId w:val="18"/>
        </w:numPr>
        <w:spacing w:line="360" w:lineRule="auto"/>
        <w:ind w:left="1418"/>
        <w:jc w:val="both"/>
        <w:rPr>
          <w:rFonts w:ascii="Times New Roman" w:hAnsi="Times New Roman" w:cs="Times New Roman"/>
        </w:rPr>
      </w:pPr>
      <w:r w:rsidRPr="0070524D">
        <w:rPr>
          <w:rFonts w:ascii="Times New Roman" w:hAnsi="Times New Roman" w:cs="Times New Roman"/>
        </w:rPr>
        <w:t xml:space="preserve">Fecha y hora del accidente: Fecha y hora de presentación del aviso. </w:t>
      </w:r>
    </w:p>
    <w:p w14:paraId="6CE356C8" w14:textId="77777777" w:rsidR="00C87D5C" w:rsidRPr="0070524D" w:rsidRDefault="00C87D5C" w:rsidP="0070524D">
      <w:pPr>
        <w:pStyle w:val="Prrafodelista"/>
        <w:numPr>
          <w:ilvl w:val="1"/>
          <w:numId w:val="18"/>
        </w:numPr>
        <w:spacing w:line="360" w:lineRule="auto"/>
        <w:ind w:left="1418"/>
        <w:jc w:val="both"/>
        <w:rPr>
          <w:rFonts w:ascii="Times New Roman" w:hAnsi="Times New Roman" w:cs="Times New Roman"/>
        </w:rPr>
      </w:pPr>
      <w:r w:rsidRPr="0070524D">
        <w:rPr>
          <w:rFonts w:ascii="Times New Roman" w:hAnsi="Times New Roman" w:cs="Times New Roman"/>
        </w:rPr>
        <w:t xml:space="preserve">Fecha suspende normal </w:t>
      </w:r>
    </w:p>
    <w:p w14:paraId="68852566" w14:textId="77777777" w:rsidR="00C87D5C" w:rsidRPr="0070524D" w:rsidRDefault="00C87D5C" w:rsidP="0070524D">
      <w:pPr>
        <w:pStyle w:val="Prrafodelista"/>
        <w:numPr>
          <w:ilvl w:val="1"/>
          <w:numId w:val="18"/>
        </w:numPr>
        <w:spacing w:line="360" w:lineRule="auto"/>
        <w:ind w:left="1418"/>
        <w:jc w:val="both"/>
        <w:rPr>
          <w:rFonts w:ascii="Times New Roman" w:hAnsi="Times New Roman" w:cs="Times New Roman"/>
        </w:rPr>
      </w:pPr>
      <w:r w:rsidRPr="0070524D">
        <w:rPr>
          <w:rFonts w:ascii="Times New Roman" w:hAnsi="Times New Roman" w:cs="Times New Roman"/>
        </w:rPr>
        <w:t xml:space="preserve">Donde falleció: en casos de trabajadores fallecidos a causa de la enfermedad. </w:t>
      </w:r>
    </w:p>
    <w:p w14:paraId="56F8A5E0" w14:textId="77777777" w:rsidR="00C87D5C" w:rsidRPr="005D4495" w:rsidRDefault="00C87D5C" w:rsidP="00C87D5C">
      <w:pPr>
        <w:rPr>
          <w:rFonts w:ascii="Times New Roman" w:hAnsi="Times New Roman" w:cs="Times New Roman"/>
          <w:lang w:val="es-CR"/>
        </w:rPr>
      </w:pPr>
    </w:p>
    <w:p w14:paraId="1C006AD4" w14:textId="77777777" w:rsidR="00C87D5C" w:rsidRPr="0070524D" w:rsidRDefault="00C87D5C" w:rsidP="0070524D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70524D">
        <w:rPr>
          <w:rFonts w:ascii="Times New Roman" w:hAnsi="Times New Roman" w:cs="Times New Roman"/>
        </w:rPr>
        <w:t>Datos de la enfermedad laboral (ver imagen 2)</w:t>
      </w:r>
    </w:p>
    <w:p w14:paraId="570F026F" w14:textId="77777777" w:rsidR="00C87D5C" w:rsidRPr="0070524D" w:rsidRDefault="00C87D5C" w:rsidP="0070524D">
      <w:pPr>
        <w:spacing w:line="360" w:lineRule="auto"/>
        <w:ind w:left="360"/>
        <w:jc w:val="center"/>
        <w:rPr>
          <w:rFonts w:ascii="Times New Roman" w:hAnsi="Times New Roman" w:cs="Times New Roman"/>
        </w:rPr>
      </w:pPr>
      <w:r w:rsidRPr="005D4495">
        <w:rPr>
          <w:noProof/>
          <w:lang w:val="es-CR" w:eastAsia="es-CR"/>
        </w:rPr>
        <w:drawing>
          <wp:inline distT="0" distB="0" distL="0" distR="0" wp14:anchorId="74ECCE1A" wp14:editId="3BABB74D">
            <wp:extent cx="6085460" cy="10414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537" cy="104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D37BC" w14:textId="77777777" w:rsidR="00C87D5C" w:rsidRPr="0070524D" w:rsidRDefault="00C87D5C" w:rsidP="0070524D">
      <w:pPr>
        <w:pStyle w:val="Default"/>
        <w:ind w:left="720"/>
        <w:rPr>
          <w:rFonts w:ascii="Times New Roman" w:hAnsi="Times New Roman" w:cs="Times New Roman"/>
          <w:sz w:val="20"/>
          <w:szCs w:val="20"/>
        </w:rPr>
      </w:pPr>
      <w:r w:rsidRPr="0070524D">
        <w:rPr>
          <w:rFonts w:ascii="Times New Roman" w:hAnsi="Times New Roman" w:cs="Times New Roman"/>
          <w:sz w:val="20"/>
          <w:szCs w:val="20"/>
        </w:rPr>
        <w:t>Imagen 2. Datos de la enfermedad laboral. Tomado de “Instructivo Aviso de accidente RT para casos probables de COVID 19”</w:t>
      </w:r>
    </w:p>
    <w:p w14:paraId="42B01837" w14:textId="77777777" w:rsidR="00C87D5C" w:rsidRPr="005D4495" w:rsidRDefault="00C87D5C" w:rsidP="00C87D5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CR"/>
        </w:rPr>
      </w:pPr>
    </w:p>
    <w:p w14:paraId="789DC5A0" w14:textId="77777777" w:rsidR="00C87D5C" w:rsidRPr="0070524D" w:rsidRDefault="00C87D5C" w:rsidP="0070524D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70524D">
        <w:rPr>
          <w:rFonts w:ascii="Times New Roman" w:hAnsi="Times New Roman" w:cs="Times New Roman"/>
          <w:color w:val="000000"/>
        </w:rPr>
        <w:t xml:space="preserve">Datos similares a lo expuesto en descripción de accidente, de igual manera se debe de completar. </w:t>
      </w:r>
    </w:p>
    <w:p w14:paraId="57B38E8C" w14:textId="77777777" w:rsidR="00C87D5C" w:rsidRDefault="00C87D5C" w:rsidP="00C87D5C">
      <w:pPr>
        <w:pStyle w:val="Prrafode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E7081C7" w14:textId="77777777" w:rsidR="00C87D5C" w:rsidRPr="005D4495" w:rsidRDefault="00C87D5C" w:rsidP="00C87D5C">
      <w:pPr>
        <w:pStyle w:val="Prrafode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2F7EDE" w14:textId="77777777" w:rsidR="00C87D5C" w:rsidRPr="0070524D" w:rsidRDefault="00C87D5C" w:rsidP="0070524D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70524D">
        <w:rPr>
          <w:rFonts w:ascii="Times New Roman" w:hAnsi="Times New Roman" w:cs="Times New Roman"/>
        </w:rPr>
        <w:t>Diagrama de lesiones</w:t>
      </w:r>
    </w:p>
    <w:p w14:paraId="0222E0BF" w14:textId="77777777" w:rsidR="00C87D5C" w:rsidRPr="00B6450C" w:rsidRDefault="00C87D5C" w:rsidP="00C87D5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CR"/>
        </w:rPr>
      </w:pPr>
    </w:p>
    <w:p w14:paraId="0F14A78D" w14:textId="77777777" w:rsidR="00C87D5C" w:rsidRPr="0070524D" w:rsidRDefault="00C87D5C" w:rsidP="0070524D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70524D">
        <w:rPr>
          <w:rFonts w:ascii="Times New Roman" w:hAnsi="Times New Roman" w:cs="Times New Roman"/>
          <w:color w:val="000000"/>
        </w:rPr>
        <w:t xml:space="preserve">En caso de enfermedad se debe de llenar únicamente el espacio de “Descripción de la parte del cuerpo lesionada” con la sintomatología que presenta el trabajador. </w:t>
      </w:r>
    </w:p>
    <w:p w14:paraId="266C8D7D" w14:textId="77777777" w:rsidR="00C87D5C" w:rsidRPr="0070524D" w:rsidRDefault="00C87D5C" w:rsidP="00C172CA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color w:val="000000"/>
        </w:rPr>
      </w:pPr>
      <w:r w:rsidRPr="00556115">
        <w:rPr>
          <w:rFonts w:ascii="Times New Roman" w:hAnsi="Times New Roman" w:cs="Times New Roman"/>
          <w:color w:val="000000"/>
        </w:rPr>
        <w:t>Se anota caso con posible/sospecha o confirmación de COVID 19.</w:t>
      </w:r>
    </w:p>
    <w:sectPr w:rsidR="00C87D5C" w:rsidRPr="0070524D" w:rsidSect="00BF0694">
      <w:type w:val="continuous"/>
      <w:pgSz w:w="12240" w:h="15840"/>
      <w:pgMar w:top="2268" w:right="1134" w:bottom="2237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3D380" w14:textId="77777777" w:rsidR="00C86A31" w:rsidRDefault="00C86A31">
      <w:r>
        <w:separator/>
      </w:r>
    </w:p>
  </w:endnote>
  <w:endnote w:type="continuationSeparator" w:id="0">
    <w:p w14:paraId="40D66C18" w14:textId="77777777" w:rsidR="00C86A31" w:rsidRDefault="00C86A31">
      <w:r>
        <w:continuationSeparator/>
      </w:r>
    </w:p>
  </w:endnote>
  <w:endnote w:type="continuationNotice" w:id="1">
    <w:p w14:paraId="2D0CDF61" w14:textId="77777777" w:rsidR="00C86A31" w:rsidRDefault="00C86A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916" w:type="dxa"/>
      <w:tblInd w:w="-433" w:type="dxa"/>
      <w:tblLook w:val="04A0" w:firstRow="1" w:lastRow="0" w:firstColumn="1" w:lastColumn="0" w:noHBand="0" w:noVBand="1"/>
    </w:tblPr>
    <w:tblGrid>
      <w:gridCol w:w="5414"/>
      <w:gridCol w:w="5502"/>
    </w:tblGrid>
    <w:tr w:rsidR="00E1609A" w14:paraId="4E2B1D29" w14:textId="77777777">
      <w:trPr>
        <w:trHeight w:val="546"/>
      </w:trPr>
      <w:tc>
        <w:tcPr>
          <w:tcW w:w="5414" w:type="dxa"/>
          <w:tcBorders>
            <w:top w:val="nil"/>
            <w:left w:val="nil"/>
            <w:bottom w:val="nil"/>
            <w:right w:val="nil"/>
          </w:tcBorders>
        </w:tcPr>
        <w:p w14:paraId="0F9A2574" w14:textId="77777777" w:rsidR="00E1609A" w:rsidRDefault="00BF7EB5">
          <w:pPr>
            <w:pStyle w:val="Piedep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de Gestión Humana</w:t>
          </w:r>
        </w:p>
        <w:p w14:paraId="279B89EA" w14:textId="77777777" w:rsidR="00E1609A" w:rsidRDefault="00BF7EB5">
          <w:pPr>
            <w:pStyle w:val="Piedep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San José, Barrio González Lahmann </w:t>
          </w:r>
        </w:p>
        <w:p w14:paraId="1506A762" w14:textId="77777777" w:rsidR="00E1609A" w:rsidRDefault="00BF7EB5">
          <w:pPr>
            <w:pStyle w:val="Piedepgina"/>
            <w:rPr>
              <w:rFonts w:ascii="Arial" w:hAnsi="Arial" w:cs="Arial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sz w:val="16"/>
              <w:szCs w:val="16"/>
            </w:rPr>
            <w:t>Av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6-8, Calles 17-19, Teléfono: 2295-4961/2295-3945</w:t>
          </w:r>
        </w:p>
      </w:tc>
      <w:tc>
        <w:tcPr>
          <w:tcW w:w="5501" w:type="dxa"/>
          <w:tcBorders>
            <w:top w:val="nil"/>
            <w:left w:val="nil"/>
            <w:bottom w:val="nil"/>
            <w:right w:val="nil"/>
          </w:tcBorders>
        </w:tcPr>
        <w:p w14:paraId="3B50181E" w14:textId="77777777" w:rsidR="00E1609A" w:rsidRDefault="00BF7EB5">
          <w:pPr>
            <w:pStyle w:val="Piedepgina"/>
            <w:jc w:val="right"/>
            <w:rPr>
              <w:rFonts w:ascii="Arial" w:hAnsi="Arial" w:cs="Arial"/>
              <w:sz w:val="16"/>
              <w:szCs w:val="16"/>
              <w:lang w:val="es-ES"/>
            </w:rPr>
          </w:pPr>
          <w:r>
            <w:rPr>
              <w:rFonts w:ascii="Arial" w:hAnsi="Arial" w:cs="Arial"/>
              <w:sz w:val="16"/>
              <w:szCs w:val="16"/>
              <w:lang w:val="es-ES"/>
            </w:rPr>
            <w:t>Subproceso Servicios de Salud</w:t>
          </w:r>
        </w:p>
        <w:p w14:paraId="0ABA159D" w14:textId="77777777" w:rsidR="00E1609A" w:rsidRDefault="004E5E45">
          <w:pPr>
            <w:pStyle w:val="Piedepgina"/>
            <w:jc w:val="right"/>
            <w:rPr>
              <w:rFonts w:ascii="Arial" w:hAnsi="Arial" w:cs="Arial"/>
              <w:sz w:val="16"/>
              <w:szCs w:val="16"/>
              <w:lang w:val="es-CR"/>
            </w:rPr>
          </w:pPr>
          <w:hyperlink r:id="rId1">
            <w:r w:rsidR="00BF7EB5">
              <w:rPr>
                <w:rStyle w:val="EnlacedeInternet"/>
                <w:rFonts w:ascii="Arial" w:hAnsi="Arial" w:cs="Arial"/>
                <w:sz w:val="16"/>
                <w:szCs w:val="16"/>
                <w:lang w:val="es-CR"/>
              </w:rPr>
              <w:t>servicios_salud@poder-judicial.go.cr</w:t>
            </w:r>
          </w:hyperlink>
        </w:p>
        <w:p w14:paraId="1FDBCBEE" w14:textId="77777777" w:rsidR="00E1609A" w:rsidRDefault="00BF7EB5">
          <w:pPr>
            <w:pStyle w:val="Piedepgina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s-CR"/>
            </w:rPr>
            <w:t>Teléfono</w:t>
          </w:r>
          <w:r>
            <w:rPr>
              <w:rFonts w:ascii="Arial" w:hAnsi="Arial" w:cs="Arial"/>
              <w:sz w:val="16"/>
              <w:szCs w:val="16"/>
              <w:lang w:val="en-US"/>
            </w:rPr>
            <w:t>: 2295-3573 ext. 01-3572</w:t>
          </w:r>
        </w:p>
      </w:tc>
    </w:tr>
  </w:tbl>
  <w:p w14:paraId="670A9478" w14:textId="77777777" w:rsidR="00E1609A" w:rsidRDefault="00E1609A">
    <w:pPr>
      <w:tabs>
        <w:tab w:val="left" w:pos="1136"/>
      </w:tabs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7F9B9" w14:textId="77777777" w:rsidR="00C86A31" w:rsidRDefault="00C86A31">
      <w:r>
        <w:separator/>
      </w:r>
    </w:p>
  </w:footnote>
  <w:footnote w:type="continuationSeparator" w:id="0">
    <w:p w14:paraId="59EF609D" w14:textId="77777777" w:rsidR="00C86A31" w:rsidRDefault="00C86A31">
      <w:r>
        <w:continuationSeparator/>
      </w:r>
    </w:p>
  </w:footnote>
  <w:footnote w:type="continuationNotice" w:id="1">
    <w:p w14:paraId="5834D7FB" w14:textId="77777777" w:rsidR="00C86A31" w:rsidRDefault="00C86A31"/>
  </w:footnote>
  <w:footnote w:id="2">
    <w:p w14:paraId="5FB56188" w14:textId="77777777" w:rsidR="00BC4FA3" w:rsidRDefault="00BC4FA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B6794D">
        <w:t>Ver apartado</w:t>
      </w:r>
      <w:r w:rsidR="00F41DD8">
        <w:t xml:space="preserve"> </w:t>
      </w:r>
      <w:hyperlink w:anchor="_DEFINICIONES" w:history="1">
        <w:r w:rsidR="00F41DD8" w:rsidRPr="00F41DD8">
          <w:rPr>
            <w:rStyle w:val="Hipervnculo"/>
          </w:rPr>
          <w:t>3. Definiciones</w:t>
        </w:r>
      </w:hyperlink>
    </w:p>
  </w:footnote>
  <w:footnote w:id="3">
    <w:p w14:paraId="4C6B8E6C" w14:textId="77777777" w:rsidR="00F41DD8" w:rsidRDefault="000061E3" w:rsidP="00F41DD8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C47C8A">
        <w:rPr>
          <w:lang w:val="es-ES"/>
        </w:rPr>
        <w:t xml:space="preserve">Véase apartado </w:t>
      </w:r>
      <w:hyperlink w:anchor="_DEFINICIONES" w:history="1">
        <w:r w:rsidR="00F41DD8" w:rsidRPr="00F41DD8">
          <w:rPr>
            <w:rStyle w:val="Hipervnculo"/>
          </w:rPr>
          <w:t>3. Definiciones</w:t>
        </w:r>
      </w:hyperlink>
    </w:p>
    <w:p w14:paraId="5543B447" w14:textId="77777777" w:rsidR="000061E3" w:rsidRPr="000061E3" w:rsidRDefault="000061E3">
      <w:pPr>
        <w:pStyle w:val="Textonotapie"/>
        <w:rPr>
          <w:lang w:val="es-ES"/>
        </w:rPr>
      </w:pPr>
    </w:p>
  </w:footnote>
  <w:footnote w:id="4">
    <w:p w14:paraId="52731115" w14:textId="77777777" w:rsidR="00452ED7" w:rsidRDefault="00452ED7" w:rsidP="00452ED7">
      <w:pPr>
        <w:pStyle w:val="Textonotapie"/>
      </w:pPr>
      <w:r>
        <w:rPr>
          <w:rStyle w:val="Refdenotaalpie"/>
        </w:rPr>
        <w:footnoteRef/>
      </w:r>
      <w:r>
        <w:t xml:space="preserve"> Ver apartado </w:t>
      </w:r>
      <w:hyperlink w:anchor="_DEFINICIONES" w:history="1">
        <w:r w:rsidRPr="00F41DD8">
          <w:rPr>
            <w:rStyle w:val="Hipervnculo"/>
          </w:rPr>
          <w:t>3. Definiciones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A130F" w14:textId="77777777" w:rsidR="00E1609A" w:rsidRDefault="00710A79" w:rsidP="00E425BE">
    <w:pPr>
      <w:pStyle w:val="Encabezado"/>
      <w:tabs>
        <w:tab w:val="clear" w:pos="4252"/>
        <w:tab w:val="clear" w:pos="8504"/>
        <w:tab w:val="left" w:pos="3138"/>
      </w:tabs>
    </w:pPr>
    <w:r>
      <w:rPr>
        <w:noProof/>
        <w:lang w:val="es-CR" w:eastAsia="es-CR"/>
      </w:rPr>
      <w:drawing>
        <wp:anchor distT="0" distB="0" distL="0" distR="0" simplePos="0" relativeHeight="251658240" behindDoc="1" locked="0" layoutInCell="1" allowOverlap="1" wp14:anchorId="57F011FD" wp14:editId="2FEEEEA7">
          <wp:simplePos x="0" y="0"/>
          <wp:positionH relativeFrom="page">
            <wp:align>right</wp:align>
          </wp:positionH>
          <wp:positionV relativeFrom="paragraph">
            <wp:posOffset>-441028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25BE">
      <w:tab/>
    </w:r>
  </w:p>
  <w:p w14:paraId="17FA0AEE" w14:textId="77777777" w:rsidR="00E1609A" w:rsidRDefault="00E1609A" w:rsidP="00F108E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062BAEE"/>
    <w:multiLevelType w:val="multilevel"/>
    <w:tmpl w:val="BB2E4490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ED66075"/>
    <w:multiLevelType w:val="hybridMultilevel"/>
    <w:tmpl w:val="DC04B91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9935A7"/>
    <w:multiLevelType w:val="hybridMultilevel"/>
    <w:tmpl w:val="5876129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8F1A6A"/>
    <w:multiLevelType w:val="multilevel"/>
    <w:tmpl w:val="4D1A37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964" w:hanging="5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B07E81"/>
    <w:multiLevelType w:val="hybridMultilevel"/>
    <w:tmpl w:val="DC147A22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0ACF3"/>
    <w:multiLevelType w:val="hybridMultilevel"/>
    <w:tmpl w:val="EDB4C936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C432B9"/>
    <w:multiLevelType w:val="hybridMultilevel"/>
    <w:tmpl w:val="4E3011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5958E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90F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029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12F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2B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D84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425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728F7"/>
    <w:multiLevelType w:val="multilevel"/>
    <w:tmpl w:val="97A4F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2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3B0AB9"/>
    <w:multiLevelType w:val="hybridMultilevel"/>
    <w:tmpl w:val="1656420E"/>
    <w:lvl w:ilvl="0" w:tplc="5E36C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E8B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EA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001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24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200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405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27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806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933EB"/>
    <w:multiLevelType w:val="hybridMultilevel"/>
    <w:tmpl w:val="F1A2640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72E73"/>
    <w:multiLevelType w:val="multilevel"/>
    <w:tmpl w:val="97A4F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2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5FF2E70"/>
    <w:multiLevelType w:val="hybridMultilevel"/>
    <w:tmpl w:val="99D2897E"/>
    <w:lvl w:ilvl="0" w:tplc="5688F4F8">
      <w:start w:val="1"/>
      <w:numFmt w:val="decimal"/>
      <w:lvlText w:val="%1)"/>
      <w:lvlJc w:val="left"/>
      <w:pPr>
        <w:ind w:left="1776" w:hanging="360"/>
      </w:pPr>
      <w:rPr>
        <w:rFonts w:ascii="Calibri" w:hAnsi="Calibri" w:cs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2496" w:hanging="360"/>
      </w:pPr>
    </w:lvl>
    <w:lvl w:ilvl="2" w:tplc="140A001B" w:tentative="1">
      <w:start w:val="1"/>
      <w:numFmt w:val="lowerRoman"/>
      <w:lvlText w:val="%3."/>
      <w:lvlJc w:val="right"/>
      <w:pPr>
        <w:ind w:left="3216" w:hanging="180"/>
      </w:pPr>
    </w:lvl>
    <w:lvl w:ilvl="3" w:tplc="140A000F" w:tentative="1">
      <w:start w:val="1"/>
      <w:numFmt w:val="decimal"/>
      <w:lvlText w:val="%4."/>
      <w:lvlJc w:val="left"/>
      <w:pPr>
        <w:ind w:left="3936" w:hanging="360"/>
      </w:pPr>
    </w:lvl>
    <w:lvl w:ilvl="4" w:tplc="140A0019" w:tentative="1">
      <w:start w:val="1"/>
      <w:numFmt w:val="lowerLetter"/>
      <w:lvlText w:val="%5."/>
      <w:lvlJc w:val="left"/>
      <w:pPr>
        <w:ind w:left="4656" w:hanging="360"/>
      </w:pPr>
    </w:lvl>
    <w:lvl w:ilvl="5" w:tplc="140A001B" w:tentative="1">
      <w:start w:val="1"/>
      <w:numFmt w:val="lowerRoman"/>
      <w:lvlText w:val="%6."/>
      <w:lvlJc w:val="right"/>
      <w:pPr>
        <w:ind w:left="5376" w:hanging="180"/>
      </w:pPr>
    </w:lvl>
    <w:lvl w:ilvl="6" w:tplc="140A000F" w:tentative="1">
      <w:start w:val="1"/>
      <w:numFmt w:val="decimal"/>
      <w:lvlText w:val="%7."/>
      <w:lvlJc w:val="left"/>
      <w:pPr>
        <w:ind w:left="6096" w:hanging="360"/>
      </w:pPr>
    </w:lvl>
    <w:lvl w:ilvl="7" w:tplc="140A0019" w:tentative="1">
      <w:start w:val="1"/>
      <w:numFmt w:val="lowerLetter"/>
      <w:lvlText w:val="%8."/>
      <w:lvlJc w:val="left"/>
      <w:pPr>
        <w:ind w:left="6816" w:hanging="360"/>
      </w:pPr>
    </w:lvl>
    <w:lvl w:ilvl="8" w:tplc="1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9390B03"/>
    <w:multiLevelType w:val="hybridMultilevel"/>
    <w:tmpl w:val="4AC01B6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826EC"/>
    <w:multiLevelType w:val="multilevel"/>
    <w:tmpl w:val="EEF24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/>
        <w:i w:val="0"/>
        <w:sz w:val="24"/>
        <w:szCs w:val="24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</w:rPr>
    </w:lvl>
    <w:lvl w:ilvl="3">
      <w:start w:val="1"/>
      <w:numFmt w:val="decimal"/>
      <w:suff w:val="space"/>
      <w:lvlText w:val="%1.%2.%3.%4."/>
      <w:lvlJc w:val="left"/>
      <w:pPr>
        <w:ind w:left="0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21D14A1"/>
    <w:multiLevelType w:val="multilevel"/>
    <w:tmpl w:val="CA6666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3BC4995"/>
    <w:multiLevelType w:val="multilevel"/>
    <w:tmpl w:val="97A4F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2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71E1E5A"/>
    <w:multiLevelType w:val="hybridMultilevel"/>
    <w:tmpl w:val="172A283E"/>
    <w:lvl w:ilvl="0" w:tplc="140A000F">
      <w:start w:val="1"/>
      <w:numFmt w:val="decimal"/>
      <w:lvlText w:val="%1."/>
      <w:lvlJc w:val="left"/>
      <w:pPr>
        <w:ind w:left="1428" w:hanging="360"/>
      </w:pPr>
    </w:lvl>
    <w:lvl w:ilvl="1" w:tplc="140A0019" w:tentative="1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80C41ED"/>
    <w:multiLevelType w:val="hybridMultilevel"/>
    <w:tmpl w:val="C2A4ACB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73019"/>
    <w:multiLevelType w:val="hybridMultilevel"/>
    <w:tmpl w:val="CBB20A4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30F13"/>
    <w:multiLevelType w:val="multilevel"/>
    <w:tmpl w:val="97A4F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2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5C20333"/>
    <w:multiLevelType w:val="hybridMultilevel"/>
    <w:tmpl w:val="F3C43306"/>
    <w:lvl w:ilvl="0" w:tplc="C8FA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FACF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26D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D03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6A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6C6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603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74BE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E9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DFEEF"/>
    <w:multiLevelType w:val="hybridMultilevel"/>
    <w:tmpl w:val="8454261B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81BC910"/>
    <w:multiLevelType w:val="hybridMultilevel"/>
    <w:tmpl w:val="C59787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9680A6F"/>
    <w:multiLevelType w:val="multilevel"/>
    <w:tmpl w:val="140A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6B655F24"/>
    <w:multiLevelType w:val="hybridMultilevel"/>
    <w:tmpl w:val="13D06A3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90E36E">
      <w:start w:val="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12B60"/>
    <w:multiLevelType w:val="hybridMultilevel"/>
    <w:tmpl w:val="53FC728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D0DB5"/>
    <w:multiLevelType w:val="multilevel"/>
    <w:tmpl w:val="049ADB9A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  <w:bCs w:val="0"/>
      </w:rPr>
    </w:lvl>
    <w:lvl w:ilvl="3">
      <w:start w:val="1"/>
      <w:numFmt w:val="decimal"/>
      <w:suff w:val="space"/>
      <w:lvlText w:val="%1.%2.%3.%4."/>
      <w:lvlJc w:val="left"/>
      <w:pPr>
        <w:ind w:left="0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76537D3"/>
    <w:multiLevelType w:val="multilevel"/>
    <w:tmpl w:val="A384B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AE740F3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0"/>
  </w:num>
  <w:num w:numId="3">
    <w:abstractNumId w:val="26"/>
  </w:num>
  <w:num w:numId="4">
    <w:abstractNumId w:val="17"/>
  </w:num>
  <w:num w:numId="5">
    <w:abstractNumId w:val="0"/>
  </w:num>
  <w:num w:numId="6">
    <w:abstractNumId w:val="16"/>
  </w:num>
  <w:num w:numId="7">
    <w:abstractNumId w:val="23"/>
  </w:num>
  <w:num w:numId="8">
    <w:abstractNumId w:val="21"/>
  </w:num>
  <w:num w:numId="9">
    <w:abstractNumId w:val="5"/>
  </w:num>
  <w:num w:numId="10">
    <w:abstractNumId w:val="2"/>
  </w:num>
  <w:num w:numId="11">
    <w:abstractNumId w:val="1"/>
  </w:num>
  <w:num w:numId="12">
    <w:abstractNumId w:val="22"/>
  </w:num>
  <w:num w:numId="13">
    <w:abstractNumId w:val="24"/>
  </w:num>
  <w:num w:numId="14">
    <w:abstractNumId w:val="25"/>
  </w:num>
  <w:num w:numId="15">
    <w:abstractNumId w:val="18"/>
  </w:num>
  <w:num w:numId="16">
    <w:abstractNumId w:val="9"/>
  </w:num>
  <w:num w:numId="17">
    <w:abstractNumId w:val="28"/>
  </w:num>
  <w:num w:numId="18">
    <w:abstractNumId w:val="27"/>
  </w:num>
  <w:num w:numId="19">
    <w:abstractNumId w:val="7"/>
  </w:num>
  <w:num w:numId="20">
    <w:abstractNumId w:val="10"/>
  </w:num>
  <w:num w:numId="21">
    <w:abstractNumId w:val="19"/>
  </w:num>
  <w:num w:numId="22">
    <w:abstractNumId w:val="15"/>
  </w:num>
  <w:num w:numId="23">
    <w:abstractNumId w:val="12"/>
  </w:num>
  <w:num w:numId="24">
    <w:abstractNumId w:val="13"/>
  </w:num>
  <w:num w:numId="25">
    <w:abstractNumId w:val="14"/>
  </w:num>
  <w:num w:numId="26">
    <w:abstractNumId w:val="11"/>
  </w:num>
  <w:num w:numId="27">
    <w:abstractNumId w:val="4"/>
  </w:num>
  <w:num w:numId="28">
    <w:abstractNumId w:val="3"/>
  </w:num>
  <w:num w:numId="2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128FEC"/>
    <w:rsid w:val="00000400"/>
    <w:rsid w:val="00001288"/>
    <w:rsid w:val="000015B1"/>
    <w:rsid w:val="00001D29"/>
    <w:rsid w:val="000025B0"/>
    <w:rsid w:val="000028F3"/>
    <w:rsid w:val="0000308B"/>
    <w:rsid w:val="000042F4"/>
    <w:rsid w:val="00005AFD"/>
    <w:rsid w:val="000061E3"/>
    <w:rsid w:val="000065EC"/>
    <w:rsid w:val="000067A1"/>
    <w:rsid w:val="0001387A"/>
    <w:rsid w:val="00014B5B"/>
    <w:rsid w:val="00015C7C"/>
    <w:rsid w:val="0001774E"/>
    <w:rsid w:val="00017973"/>
    <w:rsid w:val="00020BE7"/>
    <w:rsid w:val="00026C2B"/>
    <w:rsid w:val="000301CB"/>
    <w:rsid w:val="00032A4D"/>
    <w:rsid w:val="00033565"/>
    <w:rsid w:val="00034FF2"/>
    <w:rsid w:val="00035C40"/>
    <w:rsid w:val="00040965"/>
    <w:rsid w:val="000426E1"/>
    <w:rsid w:val="00042D12"/>
    <w:rsid w:val="00045FC5"/>
    <w:rsid w:val="00046A9D"/>
    <w:rsid w:val="0004729C"/>
    <w:rsid w:val="0005018C"/>
    <w:rsid w:val="000507C9"/>
    <w:rsid w:val="00050C34"/>
    <w:rsid w:val="000510E9"/>
    <w:rsid w:val="00053A69"/>
    <w:rsid w:val="00053E36"/>
    <w:rsid w:val="00062EBC"/>
    <w:rsid w:val="00064CA3"/>
    <w:rsid w:val="0006621E"/>
    <w:rsid w:val="000674FE"/>
    <w:rsid w:val="00071561"/>
    <w:rsid w:val="0007322B"/>
    <w:rsid w:val="00074312"/>
    <w:rsid w:val="0007456A"/>
    <w:rsid w:val="00075AA4"/>
    <w:rsid w:val="000830A2"/>
    <w:rsid w:val="00083956"/>
    <w:rsid w:val="000844D0"/>
    <w:rsid w:val="00087C43"/>
    <w:rsid w:val="0009006C"/>
    <w:rsid w:val="0009021B"/>
    <w:rsid w:val="0009249A"/>
    <w:rsid w:val="00093ADC"/>
    <w:rsid w:val="00093AF9"/>
    <w:rsid w:val="000945FA"/>
    <w:rsid w:val="000948AF"/>
    <w:rsid w:val="00096173"/>
    <w:rsid w:val="00096361"/>
    <w:rsid w:val="0009656D"/>
    <w:rsid w:val="000A1B2D"/>
    <w:rsid w:val="000A6ACB"/>
    <w:rsid w:val="000B176D"/>
    <w:rsid w:val="000B39D7"/>
    <w:rsid w:val="000B3D93"/>
    <w:rsid w:val="000B49AE"/>
    <w:rsid w:val="000B7AF8"/>
    <w:rsid w:val="000C1055"/>
    <w:rsid w:val="000C5C26"/>
    <w:rsid w:val="000C7D92"/>
    <w:rsid w:val="000D0338"/>
    <w:rsid w:val="000D06F2"/>
    <w:rsid w:val="000D1127"/>
    <w:rsid w:val="000D1329"/>
    <w:rsid w:val="000D52DC"/>
    <w:rsid w:val="000D53BF"/>
    <w:rsid w:val="000D6701"/>
    <w:rsid w:val="000E0B42"/>
    <w:rsid w:val="000E2FB3"/>
    <w:rsid w:val="000E4A11"/>
    <w:rsid w:val="000E5735"/>
    <w:rsid w:val="000E5B0A"/>
    <w:rsid w:val="000E7990"/>
    <w:rsid w:val="000F00C1"/>
    <w:rsid w:val="000F2CCD"/>
    <w:rsid w:val="000F338E"/>
    <w:rsid w:val="000F4263"/>
    <w:rsid w:val="000F5CC3"/>
    <w:rsid w:val="000F5D4E"/>
    <w:rsid w:val="00101B29"/>
    <w:rsid w:val="0010348C"/>
    <w:rsid w:val="0010382B"/>
    <w:rsid w:val="00112621"/>
    <w:rsid w:val="0011564F"/>
    <w:rsid w:val="00115CBA"/>
    <w:rsid w:val="0011670A"/>
    <w:rsid w:val="001202E8"/>
    <w:rsid w:val="0012032A"/>
    <w:rsid w:val="00120CF5"/>
    <w:rsid w:val="00120D99"/>
    <w:rsid w:val="001214AD"/>
    <w:rsid w:val="00121D39"/>
    <w:rsid w:val="00121D6D"/>
    <w:rsid w:val="00124794"/>
    <w:rsid w:val="00126960"/>
    <w:rsid w:val="00126B2E"/>
    <w:rsid w:val="00130790"/>
    <w:rsid w:val="00130B79"/>
    <w:rsid w:val="001329C7"/>
    <w:rsid w:val="00133AE4"/>
    <w:rsid w:val="00133AF3"/>
    <w:rsid w:val="00140337"/>
    <w:rsid w:val="00140434"/>
    <w:rsid w:val="00142D0A"/>
    <w:rsid w:val="00145CB3"/>
    <w:rsid w:val="00146565"/>
    <w:rsid w:val="00150962"/>
    <w:rsid w:val="00152402"/>
    <w:rsid w:val="00154AD0"/>
    <w:rsid w:val="001566F6"/>
    <w:rsid w:val="00160B53"/>
    <w:rsid w:val="0016643A"/>
    <w:rsid w:val="00166A80"/>
    <w:rsid w:val="00166E2F"/>
    <w:rsid w:val="001679F6"/>
    <w:rsid w:val="00170890"/>
    <w:rsid w:val="0017207A"/>
    <w:rsid w:val="001736C0"/>
    <w:rsid w:val="00175445"/>
    <w:rsid w:val="00176085"/>
    <w:rsid w:val="00180DF0"/>
    <w:rsid w:val="00181A44"/>
    <w:rsid w:val="00181C96"/>
    <w:rsid w:val="001833FC"/>
    <w:rsid w:val="00183BFA"/>
    <w:rsid w:val="0018420E"/>
    <w:rsid w:val="0018645D"/>
    <w:rsid w:val="00186480"/>
    <w:rsid w:val="001866DF"/>
    <w:rsid w:val="00186DB1"/>
    <w:rsid w:val="00191755"/>
    <w:rsid w:val="00193DBB"/>
    <w:rsid w:val="00194EE9"/>
    <w:rsid w:val="001957AC"/>
    <w:rsid w:val="001A21CB"/>
    <w:rsid w:val="001A3269"/>
    <w:rsid w:val="001A43E0"/>
    <w:rsid w:val="001A45E9"/>
    <w:rsid w:val="001A6BF7"/>
    <w:rsid w:val="001A7180"/>
    <w:rsid w:val="001A74D0"/>
    <w:rsid w:val="001A78C7"/>
    <w:rsid w:val="001B08C6"/>
    <w:rsid w:val="001B1312"/>
    <w:rsid w:val="001B329C"/>
    <w:rsid w:val="001B4357"/>
    <w:rsid w:val="001B4525"/>
    <w:rsid w:val="001B4969"/>
    <w:rsid w:val="001B7133"/>
    <w:rsid w:val="001C1041"/>
    <w:rsid w:val="001C5E0E"/>
    <w:rsid w:val="001C6EBD"/>
    <w:rsid w:val="001C75AC"/>
    <w:rsid w:val="001C7B08"/>
    <w:rsid w:val="001D0573"/>
    <w:rsid w:val="001D145E"/>
    <w:rsid w:val="001D298B"/>
    <w:rsid w:val="001D2FC6"/>
    <w:rsid w:val="001D4634"/>
    <w:rsid w:val="001D6963"/>
    <w:rsid w:val="001D7832"/>
    <w:rsid w:val="001E1BDD"/>
    <w:rsid w:val="001E2BA7"/>
    <w:rsid w:val="001E4BAA"/>
    <w:rsid w:val="001F2A7B"/>
    <w:rsid w:val="001F2C3C"/>
    <w:rsid w:val="001F3C3D"/>
    <w:rsid w:val="001F4CBF"/>
    <w:rsid w:val="001F7258"/>
    <w:rsid w:val="00201E96"/>
    <w:rsid w:val="002026CD"/>
    <w:rsid w:val="002028CD"/>
    <w:rsid w:val="0020296B"/>
    <w:rsid w:val="00202C4D"/>
    <w:rsid w:val="0020493B"/>
    <w:rsid w:val="00205A79"/>
    <w:rsid w:val="00207EC2"/>
    <w:rsid w:val="00210A94"/>
    <w:rsid w:val="00213F79"/>
    <w:rsid w:val="002163FE"/>
    <w:rsid w:val="0022281B"/>
    <w:rsid w:val="00222CF4"/>
    <w:rsid w:val="00222E5E"/>
    <w:rsid w:val="00223227"/>
    <w:rsid w:val="0022539C"/>
    <w:rsid w:val="00225C5A"/>
    <w:rsid w:val="00227C87"/>
    <w:rsid w:val="002303E8"/>
    <w:rsid w:val="00230C9F"/>
    <w:rsid w:val="00231DF9"/>
    <w:rsid w:val="002320A7"/>
    <w:rsid w:val="002320F9"/>
    <w:rsid w:val="00232917"/>
    <w:rsid w:val="002329D5"/>
    <w:rsid w:val="00232D7A"/>
    <w:rsid w:val="002336F5"/>
    <w:rsid w:val="00233ECC"/>
    <w:rsid w:val="00237EF3"/>
    <w:rsid w:val="00240499"/>
    <w:rsid w:val="00243742"/>
    <w:rsid w:val="002449EC"/>
    <w:rsid w:val="0024503C"/>
    <w:rsid w:val="00245835"/>
    <w:rsid w:val="00246D5E"/>
    <w:rsid w:val="0024797B"/>
    <w:rsid w:val="00251124"/>
    <w:rsid w:val="00251343"/>
    <w:rsid w:val="002522B9"/>
    <w:rsid w:val="00252423"/>
    <w:rsid w:val="00254B91"/>
    <w:rsid w:val="00254F41"/>
    <w:rsid w:val="00256DEA"/>
    <w:rsid w:val="0025706E"/>
    <w:rsid w:val="00261521"/>
    <w:rsid w:val="0026173B"/>
    <w:rsid w:val="00264AD4"/>
    <w:rsid w:val="00270E75"/>
    <w:rsid w:val="0027291E"/>
    <w:rsid w:val="002759C1"/>
    <w:rsid w:val="00277CA3"/>
    <w:rsid w:val="00281528"/>
    <w:rsid w:val="0028382A"/>
    <w:rsid w:val="002844E5"/>
    <w:rsid w:val="0028452D"/>
    <w:rsid w:val="00284658"/>
    <w:rsid w:val="0028630D"/>
    <w:rsid w:val="002866AA"/>
    <w:rsid w:val="00287952"/>
    <w:rsid w:val="0029096F"/>
    <w:rsid w:val="00290D00"/>
    <w:rsid w:val="0029182E"/>
    <w:rsid w:val="00291B70"/>
    <w:rsid w:val="00293A2B"/>
    <w:rsid w:val="00297A31"/>
    <w:rsid w:val="002A1DBC"/>
    <w:rsid w:val="002A3CE0"/>
    <w:rsid w:val="002A4A34"/>
    <w:rsid w:val="002A5501"/>
    <w:rsid w:val="002A6AC7"/>
    <w:rsid w:val="002A6E4C"/>
    <w:rsid w:val="002B612A"/>
    <w:rsid w:val="002B6295"/>
    <w:rsid w:val="002B7D17"/>
    <w:rsid w:val="002C23BB"/>
    <w:rsid w:val="002C3044"/>
    <w:rsid w:val="002C4893"/>
    <w:rsid w:val="002C4F69"/>
    <w:rsid w:val="002C5E78"/>
    <w:rsid w:val="002C63FD"/>
    <w:rsid w:val="002D2715"/>
    <w:rsid w:val="002D56C9"/>
    <w:rsid w:val="002D7F99"/>
    <w:rsid w:val="002E1C9C"/>
    <w:rsid w:val="002E2EE5"/>
    <w:rsid w:val="002E379A"/>
    <w:rsid w:val="002E3FC5"/>
    <w:rsid w:val="002E40AB"/>
    <w:rsid w:val="002F00B9"/>
    <w:rsid w:val="002F45A0"/>
    <w:rsid w:val="002F71E6"/>
    <w:rsid w:val="002F793B"/>
    <w:rsid w:val="002F7D73"/>
    <w:rsid w:val="0030062B"/>
    <w:rsid w:val="00302504"/>
    <w:rsid w:val="00303833"/>
    <w:rsid w:val="00304221"/>
    <w:rsid w:val="003055B9"/>
    <w:rsid w:val="00306F11"/>
    <w:rsid w:val="00307387"/>
    <w:rsid w:val="00310062"/>
    <w:rsid w:val="00314ED4"/>
    <w:rsid w:val="00314F29"/>
    <w:rsid w:val="00315E6F"/>
    <w:rsid w:val="00320485"/>
    <w:rsid w:val="00321103"/>
    <w:rsid w:val="00321E00"/>
    <w:rsid w:val="00323213"/>
    <w:rsid w:val="003235F9"/>
    <w:rsid w:val="00324A79"/>
    <w:rsid w:val="00325523"/>
    <w:rsid w:val="00325BE5"/>
    <w:rsid w:val="0033327C"/>
    <w:rsid w:val="00334A54"/>
    <w:rsid w:val="003355C0"/>
    <w:rsid w:val="00335926"/>
    <w:rsid w:val="00337183"/>
    <w:rsid w:val="00337ECF"/>
    <w:rsid w:val="003404B6"/>
    <w:rsid w:val="003435BD"/>
    <w:rsid w:val="00344D8C"/>
    <w:rsid w:val="00346ED7"/>
    <w:rsid w:val="0034796F"/>
    <w:rsid w:val="00351685"/>
    <w:rsid w:val="00353913"/>
    <w:rsid w:val="00355FCF"/>
    <w:rsid w:val="00364AC2"/>
    <w:rsid w:val="00370193"/>
    <w:rsid w:val="00372406"/>
    <w:rsid w:val="00373B41"/>
    <w:rsid w:val="003749E5"/>
    <w:rsid w:val="00374B1B"/>
    <w:rsid w:val="0037613B"/>
    <w:rsid w:val="0038275F"/>
    <w:rsid w:val="00382FB4"/>
    <w:rsid w:val="00383D21"/>
    <w:rsid w:val="003843D3"/>
    <w:rsid w:val="0038514E"/>
    <w:rsid w:val="0038520D"/>
    <w:rsid w:val="003857D7"/>
    <w:rsid w:val="00385DDF"/>
    <w:rsid w:val="003869BF"/>
    <w:rsid w:val="00386EB1"/>
    <w:rsid w:val="003872A1"/>
    <w:rsid w:val="00391C49"/>
    <w:rsid w:val="00394AB6"/>
    <w:rsid w:val="00396A5E"/>
    <w:rsid w:val="003A04C0"/>
    <w:rsid w:val="003A2C25"/>
    <w:rsid w:val="003A2C36"/>
    <w:rsid w:val="003A43AA"/>
    <w:rsid w:val="003B2244"/>
    <w:rsid w:val="003B2842"/>
    <w:rsid w:val="003B5180"/>
    <w:rsid w:val="003B7C68"/>
    <w:rsid w:val="003C2D5D"/>
    <w:rsid w:val="003C35D0"/>
    <w:rsid w:val="003C5136"/>
    <w:rsid w:val="003C58CD"/>
    <w:rsid w:val="003C6E2E"/>
    <w:rsid w:val="003C7B14"/>
    <w:rsid w:val="003D29F3"/>
    <w:rsid w:val="003D6490"/>
    <w:rsid w:val="003D6F75"/>
    <w:rsid w:val="003D73E5"/>
    <w:rsid w:val="003E04D5"/>
    <w:rsid w:val="003E0543"/>
    <w:rsid w:val="003E18DF"/>
    <w:rsid w:val="003E45B1"/>
    <w:rsid w:val="003E5186"/>
    <w:rsid w:val="003E55C3"/>
    <w:rsid w:val="003F02FB"/>
    <w:rsid w:val="003F423F"/>
    <w:rsid w:val="003F4C3B"/>
    <w:rsid w:val="003F5B0A"/>
    <w:rsid w:val="0040466C"/>
    <w:rsid w:val="004063DA"/>
    <w:rsid w:val="00413E51"/>
    <w:rsid w:val="004156A3"/>
    <w:rsid w:val="00415DFC"/>
    <w:rsid w:val="00416718"/>
    <w:rsid w:val="00417CD8"/>
    <w:rsid w:val="00420400"/>
    <w:rsid w:val="00420537"/>
    <w:rsid w:val="00421D71"/>
    <w:rsid w:val="00423DEE"/>
    <w:rsid w:val="00424783"/>
    <w:rsid w:val="004248FB"/>
    <w:rsid w:val="00425DF4"/>
    <w:rsid w:val="00426AD2"/>
    <w:rsid w:val="00426BA1"/>
    <w:rsid w:val="00430F7A"/>
    <w:rsid w:val="004313DA"/>
    <w:rsid w:val="0043150B"/>
    <w:rsid w:val="0043266D"/>
    <w:rsid w:val="004337D6"/>
    <w:rsid w:val="00434597"/>
    <w:rsid w:val="00434F79"/>
    <w:rsid w:val="004359C8"/>
    <w:rsid w:val="004402D9"/>
    <w:rsid w:val="00443AA8"/>
    <w:rsid w:val="00444070"/>
    <w:rsid w:val="00445E25"/>
    <w:rsid w:val="00446AAB"/>
    <w:rsid w:val="0045004A"/>
    <w:rsid w:val="00452ED7"/>
    <w:rsid w:val="00453198"/>
    <w:rsid w:val="00455971"/>
    <w:rsid w:val="00457A12"/>
    <w:rsid w:val="00459F5F"/>
    <w:rsid w:val="004600BC"/>
    <w:rsid w:val="00460C6A"/>
    <w:rsid w:val="00461E02"/>
    <w:rsid w:val="00462478"/>
    <w:rsid w:val="00462830"/>
    <w:rsid w:val="00462FCE"/>
    <w:rsid w:val="00463D84"/>
    <w:rsid w:val="00464F4E"/>
    <w:rsid w:val="0047097E"/>
    <w:rsid w:val="004713C5"/>
    <w:rsid w:val="00476263"/>
    <w:rsid w:val="004811F3"/>
    <w:rsid w:val="00481BE1"/>
    <w:rsid w:val="0048419A"/>
    <w:rsid w:val="00484BE0"/>
    <w:rsid w:val="00485177"/>
    <w:rsid w:val="00485502"/>
    <w:rsid w:val="00485618"/>
    <w:rsid w:val="00486E08"/>
    <w:rsid w:val="004916E5"/>
    <w:rsid w:val="004923EA"/>
    <w:rsid w:val="00495CB9"/>
    <w:rsid w:val="00495E14"/>
    <w:rsid w:val="00496526"/>
    <w:rsid w:val="0049689B"/>
    <w:rsid w:val="004A0694"/>
    <w:rsid w:val="004A1BA8"/>
    <w:rsid w:val="004A2E69"/>
    <w:rsid w:val="004A3814"/>
    <w:rsid w:val="004A601C"/>
    <w:rsid w:val="004B003B"/>
    <w:rsid w:val="004B32D4"/>
    <w:rsid w:val="004B376C"/>
    <w:rsid w:val="004B5AF7"/>
    <w:rsid w:val="004B6D8E"/>
    <w:rsid w:val="004B6D95"/>
    <w:rsid w:val="004C03A0"/>
    <w:rsid w:val="004C4952"/>
    <w:rsid w:val="004C4962"/>
    <w:rsid w:val="004C6410"/>
    <w:rsid w:val="004C77F6"/>
    <w:rsid w:val="004D05EA"/>
    <w:rsid w:val="004D240E"/>
    <w:rsid w:val="004D282D"/>
    <w:rsid w:val="004D665C"/>
    <w:rsid w:val="004D7D1A"/>
    <w:rsid w:val="004E152B"/>
    <w:rsid w:val="004E34A9"/>
    <w:rsid w:val="004E5277"/>
    <w:rsid w:val="004E55AE"/>
    <w:rsid w:val="004F064F"/>
    <w:rsid w:val="004F0A21"/>
    <w:rsid w:val="004F168F"/>
    <w:rsid w:val="004F4234"/>
    <w:rsid w:val="004F5034"/>
    <w:rsid w:val="004F77DB"/>
    <w:rsid w:val="00502171"/>
    <w:rsid w:val="005022B2"/>
    <w:rsid w:val="0050390B"/>
    <w:rsid w:val="0050488A"/>
    <w:rsid w:val="00504B94"/>
    <w:rsid w:val="00505BF3"/>
    <w:rsid w:val="005104C0"/>
    <w:rsid w:val="00510BE6"/>
    <w:rsid w:val="00514CEF"/>
    <w:rsid w:val="00515FC7"/>
    <w:rsid w:val="00516C6B"/>
    <w:rsid w:val="0052123D"/>
    <w:rsid w:val="005215CB"/>
    <w:rsid w:val="00523803"/>
    <w:rsid w:val="00530687"/>
    <w:rsid w:val="005319A0"/>
    <w:rsid w:val="0053421C"/>
    <w:rsid w:val="00534387"/>
    <w:rsid w:val="00536204"/>
    <w:rsid w:val="00540355"/>
    <w:rsid w:val="00540F8F"/>
    <w:rsid w:val="00542334"/>
    <w:rsid w:val="00545C70"/>
    <w:rsid w:val="005476E7"/>
    <w:rsid w:val="00547A7A"/>
    <w:rsid w:val="005560C1"/>
    <w:rsid w:val="00556103"/>
    <w:rsid w:val="00556115"/>
    <w:rsid w:val="005568E9"/>
    <w:rsid w:val="00562EB4"/>
    <w:rsid w:val="00564433"/>
    <w:rsid w:val="0057217D"/>
    <w:rsid w:val="00572FFD"/>
    <w:rsid w:val="00575805"/>
    <w:rsid w:val="005801EA"/>
    <w:rsid w:val="00581234"/>
    <w:rsid w:val="00581E7A"/>
    <w:rsid w:val="0058243A"/>
    <w:rsid w:val="005824D4"/>
    <w:rsid w:val="00587BBF"/>
    <w:rsid w:val="0059065C"/>
    <w:rsid w:val="005912B3"/>
    <w:rsid w:val="005927C1"/>
    <w:rsid w:val="0059392E"/>
    <w:rsid w:val="005949A6"/>
    <w:rsid w:val="005973B2"/>
    <w:rsid w:val="005A2BD9"/>
    <w:rsid w:val="005A2ECB"/>
    <w:rsid w:val="005A565D"/>
    <w:rsid w:val="005A5740"/>
    <w:rsid w:val="005A5C42"/>
    <w:rsid w:val="005A6966"/>
    <w:rsid w:val="005B155E"/>
    <w:rsid w:val="005B401E"/>
    <w:rsid w:val="005B5FAC"/>
    <w:rsid w:val="005B6159"/>
    <w:rsid w:val="005B7B66"/>
    <w:rsid w:val="005C06DA"/>
    <w:rsid w:val="005C213A"/>
    <w:rsid w:val="005C2CBF"/>
    <w:rsid w:val="005C6656"/>
    <w:rsid w:val="005D128A"/>
    <w:rsid w:val="005D2061"/>
    <w:rsid w:val="005D4495"/>
    <w:rsid w:val="005D49CC"/>
    <w:rsid w:val="005D4A08"/>
    <w:rsid w:val="005D65A5"/>
    <w:rsid w:val="005D75FA"/>
    <w:rsid w:val="005E0022"/>
    <w:rsid w:val="005E0ADE"/>
    <w:rsid w:val="005E1225"/>
    <w:rsid w:val="005E2A9F"/>
    <w:rsid w:val="005E6813"/>
    <w:rsid w:val="005E7F04"/>
    <w:rsid w:val="005E7FE1"/>
    <w:rsid w:val="005F31F7"/>
    <w:rsid w:val="005F629F"/>
    <w:rsid w:val="005F7E27"/>
    <w:rsid w:val="006012E0"/>
    <w:rsid w:val="0060260C"/>
    <w:rsid w:val="0060352C"/>
    <w:rsid w:val="006046A0"/>
    <w:rsid w:val="00605D4F"/>
    <w:rsid w:val="006075F2"/>
    <w:rsid w:val="00611F15"/>
    <w:rsid w:val="00613120"/>
    <w:rsid w:val="00613A95"/>
    <w:rsid w:val="00614938"/>
    <w:rsid w:val="00627015"/>
    <w:rsid w:val="00627A26"/>
    <w:rsid w:val="006308A8"/>
    <w:rsid w:val="00630990"/>
    <w:rsid w:val="00631FB5"/>
    <w:rsid w:val="00632F2C"/>
    <w:rsid w:val="006349CE"/>
    <w:rsid w:val="00637D8D"/>
    <w:rsid w:val="0064041C"/>
    <w:rsid w:val="00642577"/>
    <w:rsid w:val="00642736"/>
    <w:rsid w:val="006428BE"/>
    <w:rsid w:val="00642F32"/>
    <w:rsid w:val="00645F70"/>
    <w:rsid w:val="0064F608"/>
    <w:rsid w:val="0065066E"/>
    <w:rsid w:val="00651E03"/>
    <w:rsid w:val="00652017"/>
    <w:rsid w:val="006549FE"/>
    <w:rsid w:val="0065626D"/>
    <w:rsid w:val="00656A56"/>
    <w:rsid w:val="006604F9"/>
    <w:rsid w:val="006608C4"/>
    <w:rsid w:val="00661D82"/>
    <w:rsid w:val="00662F98"/>
    <w:rsid w:val="00665A85"/>
    <w:rsid w:val="00666712"/>
    <w:rsid w:val="00667911"/>
    <w:rsid w:val="00667CD2"/>
    <w:rsid w:val="00667E70"/>
    <w:rsid w:val="0067040E"/>
    <w:rsid w:val="00671741"/>
    <w:rsid w:val="00672864"/>
    <w:rsid w:val="00672A0F"/>
    <w:rsid w:val="006748D0"/>
    <w:rsid w:val="006751FB"/>
    <w:rsid w:val="0067563E"/>
    <w:rsid w:val="00675A41"/>
    <w:rsid w:val="0067654C"/>
    <w:rsid w:val="00676D8E"/>
    <w:rsid w:val="00677D57"/>
    <w:rsid w:val="00681D6C"/>
    <w:rsid w:val="00684E5E"/>
    <w:rsid w:val="00687082"/>
    <w:rsid w:val="00693CEC"/>
    <w:rsid w:val="00694693"/>
    <w:rsid w:val="006947C9"/>
    <w:rsid w:val="006960A2"/>
    <w:rsid w:val="006A37CA"/>
    <w:rsid w:val="006A46E3"/>
    <w:rsid w:val="006A4F9B"/>
    <w:rsid w:val="006A53A7"/>
    <w:rsid w:val="006A5ECD"/>
    <w:rsid w:val="006A693D"/>
    <w:rsid w:val="006B0FB6"/>
    <w:rsid w:val="006B1B69"/>
    <w:rsid w:val="006B2161"/>
    <w:rsid w:val="006B2840"/>
    <w:rsid w:val="006B31AD"/>
    <w:rsid w:val="006B3BC2"/>
    <w:rsid w:val="006B3E4D"/>
    <w:rsid w:val="006B5440"/>
    <w:rsid w:val="006B5973"/>
    <w:rsid w:val="006B6F3F"/>
    <w:rsid w:val="006B7FD2"/>
    <w:rsid w:val="006C1550"/>
    <w:rsid w:val="006C5119"/>
    <w:rsid w:val="006C529C"/>
    <w:rsid w:val="006C56B4"/>
    <w:rsid w:val="006C8B26"/>
    <w:rsid w:val="006D48B6"/>
    <w:rsid w:val="006D7EBE"/>
    <w:rsid w:val="006E1117"/>
    <w:rsid w:val="006E5B62"/>
    <w:rsid w:val="006E6AD1"/>
    <w:rsid w:val="006F3ECB"/>
    <w:rsid w:val="006F615B"/>
    <w:rsid w:val="006F791D"/>
    <w:rsid w:val="0070156D"/>
    <w:rsid w:val="00702610"/>
    <w:rsid w:val="00702A38"/>
    <w:rsid w:val="0070524D"/>
    <w:rsid w:val="00705566"/>
    <w:rsid w:val="0070676D"/>
    <w:rsid w:val="007067CE"/>
    <w:rsid w:val="00710A79"/>
    <w:rsid w:val="00711EE3"/>
    <w:rsid w:val="0071261E"/>
    <w:rsid w:val="00714DDD"/>
    <w:rsid w:val="00715641"/>
    <w:rsid w:val="00715ABE"/>
    <w:rsid w:val="00717D3B"/>
    <w:rsid w:val="00717EC4"/>
    <w:rsid w:val="007220DC"/>
    <w:rsid w:val="00722712"/>
    <w:rsid w:val="00723397"/>
    <w:rsid w:val="007253F6"/>
    <w:rsid w:val="0072552B"/>
    <w:rsid w:val="00730A95"/>
    <w:rsid w:val="00732D52"/>
    <w:rsid w:val="007343E4"/>
    <w:rsid w:val="00734EEC"/>
    <w:rsid w:val="0073503B"/>
    <w:rsid w:val="00735B35"/>
    <w:rsid w:val="00736D69"/>
    <w:rsid w:val="00741957"/>
    <w:rsid w:val="00741ED4"/>
    <w:rsid w:val="007429BB"/>
    <w:rsid w:val="00745C47"/>
    <w:rsid w:val="007525E7"/>
    <w:rsid w:val="00753304"/>
    <w:rsid w:val="007553D2"/>
    <w:rsid w:val="00755724"/>
    <w:rsid w:val="00760C00"/>
    <w:rsid w:val="00765826"/>
    <w:rsid w:val="00767CDC"/>
    <w:rsid w:val="007707B2"/>
    <w:rsid w:val="00770B18"/>
    <w:rsid w:val="0077100C"/>
    <w:rsid w:val="0077108D"/>
    <w:rsid w:val="00771CE4"/>
    <w:rsid w:val="007734EA"/>
    <w:rsid w:val="007735BA"/>
    <w:rsid w:val="007740F5"/>
    <w:rsid w:val="007745D6"/>
    <w:rsid w:val="00775BDA"/>
    <w:rsid w:val="00776F81"/>
    <w:rsid w:val="00781B91"/>
    <w:rsid w:val="00783665"/>
    <w:rsid w:val="007837CD"/>
    <w:rsid w:val="00785BA0"/>
    <w:rsid w:val="00786121"/>
    <w:rsid w:val="007870CD"/>
    <w:rsid w:val="007879B3"/>
    <w:rsid w:val="00787AB4"/>
    <w:rsid w:val="00791B1A"/>
    <w:rsid w:val="00793A99"/>
    <w:rsid w:val="00795E84"/>
    <w:rsid w:val="007A1AB6"/>
    <w:rsid w:val="007A2CD5"/>
    <w:rsid w:val="007A56FF"/>
    <w:rsid w:val="007A5AE4"/>
    <w:rsid w:val="007A5F58"/>
    <w:rsid w:val="007A6528"/>
    <w:rsid w:val="007A7D2D"/>
    <w:rsid w:val="007B1AC3"/>
    <w:rsid w:val="007B1F58"/>
    <w:rsid w:val="007B3521"/>
    <w:rsid w:val="007B5455"/>
    <w:rsid w:val="007B6F2D"/>
    <w:rsid w:val="007B7BDF"/>
    <w:rsid w:val="007C11A2"/>
    <w:rsid w:val="007C1E70"/>
    <w:rsid w:val="007C4CA2"/>
    <w:rsid w:val="007C6A85"/>
    <w:rsid w:val="007D459D"/>
    <w:rsid w:val="007D5678"/>
    <w:rsid w:val="007D5CB3"/>
    <w:rsid w:val="007D736D"/>
    <w:rsid w:val="007D7536"/>
    <w:rsid w:val="007E0C60"/>
    <w:rsid w:val="007E2782"/>
    <w:rsid w:val="007E298A"/>
    <w:rsid w:val="007E5238"/>
    <w:rsid w:val="007EFEEA"/>
    <w:rsid w:val="007F01BF"/>
    <w:rsid w:val="007F01DC"/>
    <w:rsid w:val="007F067B"/>
    <w:rsid w:val="007F093E"/>
    <w:rsid w:val="007F0A6C"/>
    <w:rsid w:val="007F1A57"/>
    <w:rsid w:val="007F2A8A"/>
    <w:rsid w:val="007F3550"/>
    <w:rsid w:val="007F4481"/>
    <w:rsid w:val="007F631F"/>
    <w:rsid w:val="007F67C0"/>
    <w:rsid w:val="00801A9A"/>
    <w:rsid w:val="00803AB0"/>
    <w:rsid w:val="0081102A"/>
    <w:rsid w:val="0081105D"/>
    <w:rsid w:val="00811082"/>
    <w:rsid w:val="0081163F"/>
    <w:rsid w:val="00813301"/>
    <w:rsid w:val="00814EA8"/>
    <w:rsid w:val="00815BAD"/>
    <w:rsid w:val="008204C1"/>
    <w:rsid w:val="00820BBC"/>
    <w:rsid w:val="00825F39"/>
    <w:rsid w:val="008266BD"/>
    <w:rsid w:val="00826B41"/>
    <w:rsid w:val="008272BB"/>
    <w:rsid w:val="008314A3"/>
    <w:rsid w:val="008327AD"/>
    <w:rsid w:val="00832A60"/>
    <w:rsid w:val="008337B4"/>
    <w:rsid w:val="008339E6"/>
    <w:rsid w:val="00836FCB"/>
    <w:rsid w:val="0084296B"/>
    <w:rsid w:val="00843656"/>
    <w:rsid w:val="008446ED"/>
    <w:rsid w:val="0084568E"/>
    <w:rsid w:val="0084687D"/>
    <w:rsid w:val="00847391"/>
    <w:rsid w:val="00850186"/>
    <w:rsid w:val="008544F4"/>
    <w:rsid w:val="008600C0"/>
    <w:rsid w:val="008601C8"/>
    <w:rsid w:val="0086054F"/>
    <w:rsid w:val="00860B2F"/>
    <w:rsid w:val="00861786"/>
    <w:rsid w:val="00866756"/>
    <w:rsid w:val="00866E1B"/>
    <w:rsid w:val="008676E7"/>
    <w:rsid w:val="00870DCD"/>
    <w:rsid w:val="00875332"/>
    <w:rsid w:val="00875938"/>
    <w:rsid w:val="008762D0"/>
    <w:rsid w:val="008769B4"/>
    <w:rsid w:val="00877C82"/>
    <w:rsid w:val="00883867"/>
    <w:rsid w:val="00884621"/>
    <w:rsid w:val="0088673A"/>
    <w:rsid w:val="00887FBC"/>
    <w:rsid w:val="00890D07"/>
    <w:rsid w:val="00892241"/>
    <w:rsid w:val="00894954"/>
    <w:rsid w:val="008A009C"/>
    <w:rsid w:val="008A1A7D"/>
    <w:rsid w:val="008A4AEA"/>
    <w:rsid w:val="008B333B"/>
    <w:rsid w:val="008B50FE"/>
    <w:rsid w:val="008B5D7E"/>
    <w:rsid w:val="008B769F"/>
    <w:rsid w:val="008C2798"/>
    <w:rsid w:val="008C287C"/>
    <w:rsid w:val="008D16B8"/>
    <w:rsid w:val="008D4324"/>
    <w:rsid w:val="008D489C"/>
    <w:rsid w:val="008D5885"/>
    <w:rsid w:val="008D6FA4"/>
    <w:rsid w:val="008D7AC8"/>
    <w:rsid w:val="008E017C"/>
    <w:rsid w:val="008E0C1D"/>
    <w:rsid w:val="008E1867"/>
    <w:rsid w:val="008E32EE"/>
    <w:rsid w:val="008E3E68"/>
    <w:rsid w:val="008E4B97"/>
    <w:rsid w:val="008E4DDC"/>
    <w:rsid w:val="008E55C7"/>
    <w:rsid w:val="008E5B3A"/>
    <w:rsid w:val="008E738C"/>
    <w:rsid w:val="008F4CF1"/>
    <w:rsid w:val="00900B6A"/>
    <w:rsid w:val="00900B90"/>
    <w:rsid w:val="009040F5"/>
    <w:rsid w:val="009052BB"/>
    <w:rsid w:val="00907337"/>
    <w:rsid w:val="009076F2"/>
    <w:rsid w:val="00913B9F"/>
    <w:rsid w:val="00915901"/>
    <w:rsid w:val="00921052"/>
    <w:rsid w:val="009229ED"/>
    <w:rsid w:val="009231EC"/>
    <w:rsid w:val="00924A9F"/>
    <w:rsid w:val="00924BCD"/>
    <w:rsid w:val="00927DAC"/>
    <w:rsid w:val="00931B0C"/>
    <w:rsid w:val="009322B7"/>
    <w:rsid w:val="00933234"/>
    <w:rsid w:val="009364FE"/>
    <w:rsid w:val="009405FD"/>
    <w:rsid w:val="00940D2A"/>
    <w:rsid w:val="00942475"/>
    <w:rsid w:val="00943A00"/>
    <w:rsid w:val="00943F13"/>
    <w:rsid w:val="0094492E"/>
    <w:rsid w:val="00945191"/>
    <w:rsid w:val="009469B0"/>
    <w:rsid w:val="00946D1F"/>
    <w:rsid w:val="009470E4"/>
    <w:rsid w:val="00952174"/>
    <w:rsid w:val="00953CAB"/>
    <w:rsid w:val="0095407A"/>
    <w:rsid w:val="00954F68"/>
    <w:rsid w:val="00955D2C"/>
    <w:rsid w:val="00957A2D"/>
    <w:rsid w:val="00961D18"/>
    <w:rsid w:val="00961D79"/>
    <w:rsid w:val="009620D3"/>
    <w:rsid w:val="009635DF"/>
    <w:rsid w:val="0097055E"/>
    <w:rsid w:val="0097163C"/>
    <w:rsid w:val="00971A32"/>
    <w:rsid w:val="00973FBB"/>
    <w:rsid w:val="009779AD"/>
    <w:rsid w:val="00980E78"/>
    <w:rsid w:val="00981D5F"/>
    <w:rsid w:val="009825EC"/>
    <w:rsid w:val="00982795"/>
    <w:rsid w:val="00984726"/>
    <w:rsid w:val="0099006B"/>
    <w:rsid w:val="0099140D"/>
    <w:rsid w:val="00991CD3"/>
    <w:rsid w:val="009924F0"/>
    <w:rsid w:val="00993172"/>
    <w:rsid w:val="00995FC1"/>
    <w:rsid w:val="00997B14"/>
    <w:rsid w:val="009A0A30"/>
    <w:rsid w:val="009A0E2A"/>
    <w:rsid w:val="009A0EC7"/>
    <w:rsid w:val="009A1DDD"/>
    <w:rsid w:val="009A3D24"/>
    <w:rsid w:val="009A45EE"/>
    <w:rsid w:val="009A5183"/>
    <w:rsid w:val="009A78DA"/>
    <w:rsid w:val="009B110A"/>
    <w:rsid w:val="009B322D"/>
    <w:rsid w:val="009B4568"/>
    <w:rsid w:val="009B45BB"/>
    <w:rsid w:val="009B4B0A"/>
    <w:rsid w:val="009B4DCA"/>
    <w:rsid w:val="009B5421"/>
    <w:rsid w:val="009B55DB"/>
    <w:rsid w:val="009B6036"/>
    <w:rsid w:val="009B63D2"/>
    <w:rsid w:val="009B7523"/>
    <w:rsid w:val="009B7E40"/>
    <w:rsid w:val="009C149C"/>
    <w:rsid w:val="009C219A"/>
    <w:rsid w:val="009C3313"/>
    <w:rsid w:val="009C6BAE"/>
    <w:rsid w:val="009C7B02"/>
    <w:rsid w:val="009C7D9C"/>
    <w:rsid w:val="009D03C4"/>
    <w:rsid w:val="009D1BF5"/>
    <w:rsid w:val="009D7A21"/>
    <w:rsid w:val="009E1B4C"/>
    <w:rsid w:val="009E2A91"/>
    <w:rsid w:val="009E35E6"/>
    <w:rsid w:val="009F09F8"/>
    <w:rsid w:val="009F129E"/>
    <w:rsid w:val="009F453A"/>
    <w:rsid w:val="009F4B78"/>
    <w:rsid w:val="009F57B0"/>
    <w:rsid w:val="009F74BE"/>
    <w:rsid w:val="009F79D0"/>
    <w:rsid w:val="00A02053"/>
    <w:rsid w:val="00A02BF5"/>
    <w:rsid w:val="00A038BC"/>
    <w:rsid w:val="00A043AB"/>
    <w:rsid w:val="00A058C6"/>
    <w:rsid w:val="00A07A60"/>
    <w:rsid w:val="00A11A17"/>
    <w:rsid w:val="00A13E59"/>
    <w:rsid w:val="00A1513C"/>
    <w:rsid w:val="00A15492"/>
    <w:rsid w:val="00A2039A"/>
    <w:rsid w:val="00A20BFF"/>
    <w:rsid w:val="00A20D55"/>
    <w:rsid w:val="00A237CE"/>
    <w:rsid w:val="00A2623A"/>
    <w:rsid w:val="00A27B12"/>
    <w:rsid w:val="00A27F9A"/>
    <w:rsid w:val="00A302D9"/>
    <w:rsid w:val="00A3102E"/>
    <w:rsid w:val="00A31439"/>
    <w:rsid w:val="00A322FE"/>
    <w:rsid w:val="00A350E3"/>
    <w:rsid w:val="00A3558E"/>
    <w:rsid w:val="00A36605"/>
    <w:rsid w:val="00A36A6B"/>
    <w:rsid w:val="00A371F6"/>
    <w:rsid w:val="00A37FE2"/>
    <w:rsid w:val="00A42EC9"/>
    <w:rsid w:val="00A4342D"/>
    <w:rsid w:val="00A4471F"/>
    <w:rsid w:val="00A476C5"/>
    <w:rsid w:val="00A47EBD"/>
    <w:rsid w:val="00A5022B"/>
    <w:rsid w:val="00A504D9"/>
    <w:rsid w:val="00A50AC7"/>
    <w:rsid w:val="00A50C09"/>
    <w:rsid w:val="00A50FE6"/>
    <w:rsid w:val="00A512D8"/>
    <w:rsid w:val="00A5167A"/>
    <w:rsid w:val="00A51CA5"/>
    <w:rsid w:val="00A52890"/>
    <w:rsid w:val="00A54820"/>
    <w:rsid w:val="00A602F5"/>
    <w:rsid w:val="00A61C35"/>
    <w:rsid w:val="00A61E74"/>
    <w:rsid w:val="00A62629"/>
    <w:rsid w:val="00A63960"/>
    <w:rsid w:val="00A64654"/>
    <w:rsid w:val="00A651FC"/>
    <w:rsid w:val="00A65A66"/>
    <w:rsid w:val="00A726FB"/>
    <w:rsid w:val="00A7309F"/>
    <w:rsid w:val="00A739E5"/>
    <w:rsid w:val="00A73A07"/>
    <w:rsid w:val="00A75B1E"/>
    <w:rsid w:val="00A76806"/>
    <w:rsid w:val="00A808EE"/>
    <w:rsid w:val="00A821C5"/>
    <w:rsid w:val="00A83155"/>
    <w:rsid w:val="00A85E74"/>
    <w:rsid w:val="00A86495"/>
    <w:rsid w:val="00A8670F"/>
    <w:rsid w:val="00A875F4"/>
    <w:rsid w:val="00A87E10"/>
    <w:rsid w:val="00A91794"/>
    <w:rsid w:val="00A91E2B"/>
    <w:rsid w:val="00A93FFE"/>
    <w:rsid w:val="00A94B44"/>
    <w:rsid w:val="00A95F10"/>
    <w:rsid w:val="00AA6BF9"/>
    <w:rsid w:val="00AB12E9"/>
    <w:rsid w:val="00AB2F8B"/>
    <w:rsid w:val="00AB55D8"/>
    <w:rsid w:val="00AB5A88"/>
    <w:rsid w:val="00AB686A"/>
    <w:rsid w:val="00AB6C68"/>
    <w:rsid w:val="00AB7CB7"/>
    <w:rsid w:val="00AB7D3D"/>
    <w:rsid w:val="00AC0B71"/>
    <w:rsid w:val="00AC1A37"/>
    <w:rsid w:val="00AC5F14"/>
    <w:rsid w:val="00AC6943"/>
    <w:rsid w:val="00AC76B0"/>
    <w:rsid w:val="00AD0FCD"/>
    <w:rsid w:val="00AD3435"/>
    <w:rsid w:val="00AD38CA"/>
    <w:rsid w:val="00AD78EC"/>
    <w:rsid w:val="00AE0929"/>
    <w:rsid w:val="00AE18B4"/>
    <w:rsid w:val="00AE4E5B"/>
    <w:rsid w:val="00AE76AA"/>
    <w:rsid w:val="00AE7742"/>
    <w:rsid w:val="00AE79A2"/>
    <w:rsid w:val="00AF0A7A"/>
    <w:rsid w:val="00AF1C97"/>
    <w:rsid w:val="00AF20BD"/>
    <w:rsid w:val="00AF218C"/>
    <w:rsid w:val="00AF4F95"/>
    <w:rsid w:val="00AF7214"/>
    <w:rsid w:val="00B004A0"/>
    <w:rsid w:val="00B01096"/>
    <w:rsid w:val="00B02423"/>
    <w:rsid w:val="00B02BE5"/>
    <w:rsid w:val="00B06687"/>
    <w:rsid w:val="00B067E9"/>
    <w:rsid w:val="00B144C5"/>
    <w:rsid w:val="00B159A6"/>
    <w:rsid w:val="00B24B9E"/>
    <w:rsid w:val="00B32A5A"/>
    <w:rsid w:val="00B334DF"/>
    <w:rsid w:val="00B37A2C"/>
    <w:rsid w:val="00B41CB0"/>
    <w:rsid w:val="00B442A9"/>
    <w:rsid w:val="00B44AC0"/>
    <w:rsid w:val="00B44B73"/>
    <w:rsid w:val="00B45A2F"/>
    <w:rsid w:val="00B5020F"/>
    <w:rsid w:val="00B5236A"/>
    <w:rsid w:val="00B53064"/>
    <w:rsid w:val="00B55884"/>
    <w:rsid w:val="00B57D06"/>
    <w:rsid w:val="00B60326"/>
    <w:rsid w:val="00B609F5"/>
    <w:rsid w:val="00B60DE6"/>
    <w:rsid w:val="00B62358"/>
    <w:rsid w:val="00B6450C"/>
    <w:rsid w:val="00B651AB"/>
    <w:rsid w:val="00B65241"/>
    <w:rsid w:val="00B65CD8"/>
    <w:rsid w:val="00B67343"/>
    <w:rsid w:val="00B6794D"/>
    <w:rsid w:val="00B71F00"/>
    <w:rsid w:val="00B754E9"/>
    <w:rsid w:val="00B7794B"/>
    <w:rsid w:val="00B819C0"/>
    <w:rsid w:val="00B821E4"/>
    <w:rsid w:val="00B83323"/>
    <w:rsid w:val="00B849D4"/>
    <w:rsid w:val="00B857D1"/>
    <w:rsid w:val="00B85A00"/>
    <w:rsid w:val="00B87159"/>
    <w:rsid w:val="00B903D8"/>
    <w:rsid w:val="00B9125B"/>
    <w:rsid w:val="00B915E9"/>
    <w:rsid w:val="00B91D27"/>
    <w:rsid w:val="00B92388"/>
    <w:rsid w:val="00B927E0"/>
    <w:rsid w:val="00B93AA0"/>
    <w:rsid w:val="00B9519A"/>
    <w:rsid w:val="00B95399"/>
    <w:rsid w:val="00BA2E2C"/>
    <w:rsid w:val="00BA2F46"/>
    <w:rsid w:val="00BA380D"/>
    <w:rsid w:val="00BA4377"/>
    <w:rsid w:val="00BA51FD"/>
    <w:rsid w:val="00BA5793"/>
    <w:rsid w:val="00BA64A7"/>
    <w:rsid w:val="00BA7427"/>
    <w:rsid w:val="00BB0429"/>
    <w:rsid w:val="00BB134B"/>
    <w:rsid w:val="00BB1598"/>
    <w:rsid w:val="00BB2171"/>
    <w:rsid w:val="00BB355D"/>
    <w:rsid w:val="00BB436A"/>
    <w:rsid w:val="00BB6AD3"/>
    <w:rsid w:val="00BB6B04"/>
    <w:rsid w:val="00BB6FFF"/>
    <w:rsid w:val="00BB7D41"/>
    <w:rsid w:val="00BC4FA3"/>
    <w:rsid w:val="00BC618E"/>
    <w:rsid w:val="00BD29A3"/>
    <w:rsid w:val="00BD2F68"/>
    <w:rsid w:val="00BD646B"/>
    <w:rsid w:val="00BD7104"/>
    <w:rsid w:val="00BD77DC"/>
    <w:rsid w:val="00BE0C26"/>
    <w:rsid w:val="00BE161F"/>
    <w:rsid w:val="00BE1834"/>
    <w:rsid w:val="00BE1C98"/>
    <w:rsid w:val="00BE26DD"/>
    <w:rsid w:val="00BE3027"/>
    <w:rsid w:val="00BE7E16"/>
    <w:rsid w:val="00BF0694"/>
    <w:rsid w:val="00BF084B"/>
    <w:rsid w:val="00BF4549"/>
    <w:rsid w:val="00BF7EB5"/>
    <w:rsid w:val="00C00699"/>
    <w:rsid w:val="00C04706"/>
    <w:rsid w:val="00C05CE2"/>
    <w:rsid w:val="00C06D97"/>
    <w:rsid w:val="00C11763"/>
    <w:rsid w:val="00C13488"/>
    <w:rsid w:val="00C155A4"/>
    <w:rsid w:val="00C15716"/>
    <w:rsid w:val="00C16BE5"/>
    <w:rsid w:val="00C17125"/>
    <w:rsid w:val="00C172CA"/>
    <w:rsid w:val="00C21738"/>
    <w:rsid w:val="00C219C9"/>
    <w:rsid w:val="00C23608"/>
    <w:rsid w:val="00C23D08"/>
    <w:rsid w:val="00C2594F"/>
    <w:rsid w:val="00C25A5D"/>
    <w:rsid w:val="00C25C49"/>
    <w:rsid w:val="00C25CA7"/>
    <w:rsid w:val="00C31E52"/>
    <w:rsid w:val="00C3291A"/>
    <w:rsid w:val="00C32ED4"/>
    <w:rsid w:val="00C35031"/>
    <w:rsid w:val="00C358A4"/>
    <w:rsid w:val="00C358C2"/>
    <w:rsid w:val="00C373ED"/>
    <w:rsid w:val="00C37FA7"/>
    <w:rsid w:val="00C420B2"/>
    <w:rsid w:val="00C436E5"/>
    <w:rsid w:val="00C44E91"/>
    <w:rsid w:val="00C47B68"/>
    <w:rsid w:val="00C47C8A"/>
    <w:rsid w:val="00C5565E"/>
    <w:rsid w:val="00C57D1D"/>
    <w:rsid w:val="00C60390"/>
    <w:rsid w:val="00C61613"/>
    <w:rsid w:val="00C61CD2"/>
    <w:rsid w:val="00C62048"/>
    <w:rsid w:val="00C62076"/>
    <w:rsid w:val="00C641CE"/>
    <w:rsid w:val="00C6432B"/>
    <w:rsid w:val="00C647C2"/>
    <w:rsid w:val="00C732BC"/>
    <w:rsid w:val="00C748C9"/>
    <w:rsid w:val="00C77948"/>
    <w:rsid w:val="00C77994"/>
    <w:rsid w:val="00C832B3"/>
    <w:rsid w:val="00C83FE2"/>
    <w:rsid w:val="00C8608C"/>
    <w:rsid w:val="00C8677F"/>
    <w:rsid w:val="00C86A31"/>
    <w:rsid w:val="00C87D5C"/>
    <w:rsid w:val="00C902BA"/>
    <w:rsid w:val="00C90B54"/>
    <w:rsid w:val="00C92745"/>
    <w:rsid w:val="00C93AA1"/>
    <w:rsid w:val="00C96C41"/>
    <w:rsid w:val="00CA1A69"/>
    <w:rsid w:val="00CA47EB"/>
    <w:rsid w:val="00CA533A"/>
    <w:rsid w:val="00CA57F6"/>
    <w:rsid w:val="00CA7974"/>
    <w:rsid w:val="00CB0CE5"/>
    <w:rsid w:val="00CB220A"/>
    <w:rsid w:val="00CB351D"/>
    <w:rsid w:val="00CB4055"/>
    <w:rsid w:val="00CB5150"/>
    <w:rsid w:val="00CB5FAD"/>
    <w:rsid w:val="00CB7607"/>
    <w:rsid w:val="00CC06AF"/>
    <w:rsid w:val="00CC1CCE"/>
    <w:rsid w:val="00CC30E0"/>
    <w:rsid w:val="00CC323A"/>
    <w:rsid w:val="00CC4F12"/>
    <w:rsid w:val="00CC5E3D"/>
    <w:rsid w:val="00CC6D8D"/>
    <w:rsid w:val="00CD0566"/>
    <w:rsid w:val="00CD1638"/>
    <w:rsid w:val="00CD2D4C"/>
    <w:rsid w:val="00CD364F"/>
    <w:rsid w:val="00CD4A27"/>
    <w:rsid w:val="00CD69A4"/>
    <w:rsid w:val="00CD772A"/>
    <w:rsid w:val="00CE092E"/>
    <w:rsid w:val="00CE15DA"/>
    <w:rsid w:val="00CE2171"/>
    <w:rsid w:val="00CE4985"/>
    <w:rsid w:val="00CE5070"/>
    <w:rsid w:val="00CE60A5"/>
    <w:rsid w:val="00CE61CC"/>
    <w:rsid w:val="00CE62D9"/>
    <w:rsid w:val="00CE681E"/>
    <w:rsid w:val="00CE7BD2"/>
    <w:rsid w:val="00CF104C"/>
    <w:rsid w:val="00CF2413"/>
    <w:rsid w:val="00CF5C34"/>
    <w:rsid w:val="00CF6107"/>
    <w:rsid w:val="00D02734"/>
    <w:rsid w:val="00D03644"/>
    <w:rsid w:val="00D03774"/>
    <w:rsid w:val="00D0522D"/>
    <w:rsid w:val="00D12D5F"/>
    <w:rsid w:val="00D12D67"/>
    <w:rsid w:val="00D146A6"/>
    <w:rsid w:val="00D14715"/>
    <w:rsid w:val="00D177F6"/>
    <w:rsid w:val="00D229B4"/>
    <w:rsid w:val="00D23205"/>
    <w:rsid w:val="00D25DF2"/>
    <w:rsid w:val="00D266D4"/>
    <w:rsid w:val="00D26A36"/>
    <w:rsid w:val="00D26B5B"/>
    <w:rsid w:val="00D30D99"/>
    <w:rsid w:val="00D31B18"/>
    <w:rsid w:val="00D32940"/>
    <w:rsid w:val="00D346A2"/>
    <w:rsid w:val="00D35045"/>
    <w:rsid w:val="00D35A99"/>
    <w:rsid w:val="00D36B2D"/>
    <w:rsid w:val="00D3752E"/>
    <w:rsid w:val="00D37696"/>
    <w:rsid w:val="00D47581"/>
    <w:rsid w:val="00D505CE"/>
    <w:rsid w:val="00D523F6"/>
    <w:rsid w:val="00D534B6"/>
    <w:rsid w:val="00D549F7"/>
    <w:rsid w:val="00D604CF"/>
    <w:rsid w:val="00D610D1"/>
    <w:rsid w:val="00D61142"/>
    <w:rsid w:val="00D612DA"/>
    <w:rsid w:val="00D618B3"/>
    <w:rsid w:val="00D6296A"/>
    <w:rsid w:val="00D632DC"/>
    <w:rsid w:val="00D63D7B"/>
    <w:rsid w:val="00D65D57"/>
    <w:rsid w:val="00D65EB1"/>
    <w:rsid w:val="00D7222D"/>
    <w:rsid w:val="00D74DE7"/>
    <w:rsid w:val="00D75E73"/>
    <w:rsid w:val="00D767AA"/>
    <w:rsid w:val="00D76F2D"/>
    <w:rsid w:val="00D772D2"/>
    <w:rsid w:val="00D80199"/>
    <w:rsid w:val="00D82B96"/>
    <w:rsid w:val="00D84005"/>
    <w:rsid w:val="00D85742"/>
    <w:rsid w:val="00D85B3A"/>
    <w:rsid w:val="00D93348"/>
    <w:rsid w:val="00D94E06"/>
    <w:rsid w:val="00D9630C"/>
    <w:rsid w:val="00D97009"/>
    <w:rsid w:val="00D97A68"/>
    <w:rsid w:val="00DA2182"/>
    <w:rsid w:val="00DA2212"/>
    <w:rsid w:val="00DA7227"/>
    <w:rsid w:val="00DA75D6"/>
    <w:rsid w:val="00DA7E59"/>
    <w:rsid w:val="00DB4CD1"/>
    <w:rsid w:val="00DB4E49"/>
    <w:rsid w:val="00DB6F9D"/>
    <w:rsid w:val="00DB7049"/>
    <w:rsid w:val="00DB7653"/>
    <w:rsid w:val="00DC01A0"/>
    <w:rsid w:val="00DC13C5"/>
    <w:rsid w:val="00DC18BC"/>
    <w:rsid w:val="00DC334E"/>
    <w:rsid w:val="00DC37FA"/>
    <w:rsid w:val="00DC5E05"/>
    <w:rsid w:val="00DC6016"/>
    <w:rsid w:val="00DC78E6"/>
    <w:rsid w:val="00DD01CD"/>
    <w:rsid w:val="00DD0E41"/>
    <w:rsid w:val="00DD15C6"/>
    <w:rsid w:val="00DD2C82"/>
    <w:rsid w:val="00DD3584"/>
    <w:rsid w:val="00DD3E4B"/>
    <w:rsid w:val="00DD6F0E"/>
    <w:rsid w:val="00DD7522"/>
    <w:rsid w:val="00DE0508"/>
    <w:rsid w:val="00DE34CE"/>
    <w:rsid w:val="00DE6B7E"/>
    <w:rsid w:val="00DF1699"/>
    <w:rsid w:val="00DF17F1"/>
    <w:rsid w:val="00DF2286"/>
    <w:rsid w:val="00DF3ED6"/>
    <w:rsid w:val="00DF4A2B"/>
    <w:rsid w:val="00DF590F"/>
    <w:rsid w:val="00E00C6B"/>
    <w:rsid w:val="00E01764"/>
    <w:rsid w:val="00E018E3"/>
    <w:rsid w:val="00E03659"/>
    <w:rsid w:val="00E047A8"/>
    <w:rsid w:val="00E06CA6"/>
    <w:rsid w:val="00E10F51"/>
    <w:rsid w:val="00E1609A"/>
    <w:rsid w:val="00E17759"/>
    <w:rsid w:val="00E24A33"/>
    <w:rsid w:val="00E262E8"/>
    <w:rsid w:val="00E26C76"/>
    <w:rsid w:val="00E27571"/>
    <w:rsid w:val="00E31195"/>
    <w:rsid w:val="00E37F6A"/>
    <w:rsid w:val="00E425BE"/>
    <w:rsid w:val="00E42A65"/>
    <w:rsid w:val="00E436EF"/>
    <w:rsid w:val="00E4442D"/>
    <w:rsid w:val="00E44CDE"/>
    <w:rsid w:val="00E474A5"/>
    <w:rsid w:val="00E50721"/>
    <w:rsid w:val="00E5162A"/>
    <w:rsid w:val="00E52C21"/>
    <w:rsid w:val="00E53F90"/>
    <w:rsid w:val="00E5489E"/>
    <w:rsid w:val="00E55129"/>
    <w:rsid w:val="00E55D68"/>
    <w:rsid w:val="00E56DBB"/>
    <w:rsid w:val="00E5799A"/>
    <w:rsid w:val="00E57F6F"/>
    <w:rsid w:val="00E604ED"/>
    <w:rsid w:val="00E61263"/>
    <w:rsid w:val="00E61478"/>
    <w:rsid w:val="00E61BC7"/>
    <w:rsid w:val="00E644AF"/>
    <w:rsid w:val="00E64A17"/>
    <w:rsid w:val="00E6696E"/>
    <w:rsid w:val="00E70109"/>
    <w:rsid w:val="00E7269D"/>
    <w:rsid w:val="00E7366C"/>
    <w:rsid w:val="00E73E5E"/>
    <w:rsid w:val="00E750D6"/>
    <w:rsid w:val="00E75BA6"/>
    <w:rsid w:val="00E800BE"/>
    <w:rsid w:val="00E8096E"/>
    <w:rsid w:val="00E80A6C"/>
    <w:rsid w:val="00E811B2"/>
    <w:rsid w:val="00E824A2"/>
    <w:rsid w:val="00E85403"/>
    <w:rsid w:val="00E8618D"/>
    <w:rsid w:val="00E914E2"/>
    <w:rsid w:val="00E915EE"/>
    <w:rsid w:val="00E938FD"/>
    <w:rsid w:val="00E93B06"/>
    <w:rsid w:val="00E94134"/>
    <w:rsid w:val="00E942DE"/>
    <w:rsid w:val="00E94392"/>
    <w:rsid w:val="00E95037"/>
    <w:rsid w:val="00EA4DB2"/>
    <w:rsid w:val="00EA78B4"/>
    <w:rsid w:val="00EB34B9"/>
    <w:rsid w:val="00EB58FE"/>
    <w:rsid w:val="00EC008E"/>
    <w:rsid w:val="00EC0EEA"/>
    <w:rsid w:val="00EC0EEC"/>
    <w:rsid w:val="00EC4D55"/>
    <w:rsid w:val="00EC5601"/>
    <w:rsid w:val="00EC7E07"/>
    <w:rsid w:val="00ED0053"/>
    <w:rsid w:val="00ED09F9"/>
    <w:rsid w:val="00ED0A1A"/>
    <w:rsid w:val="00ED10ED"/>
    <w:rsid w:val="00ED233F"/>
    <w:rsid w:val="00ED23AB"/>
    <w:rsid w:val="00ED3FDA"/>
    <w:rsid w:val="00ED4050"/>
    <w:rsid w:val="00ED4380"/>
    <w:rsid w:val="00ED6530"/>
    <w:rsid w:val="00ED6899"/>
    <w:rsid w:val="00ED7258"/>
    <w:rsid w:val="00ED783B"/>
    <w:rsid w:val="00EE3281"/>
    <w:rsid w:val="00EE3517"/>
    <w:rsid w:val="00EE39BA"/>
    <w:rsid w:val="00EE4DB2"/>
    <w:rsid w:val="00EE591A"/>
    <w:rsid w:val="00EE5B14"/>
    <w:rsid w:val="00EE643A"/>
    <w:rsid w:val="00EE6934"/>
    <w:rsid w:val="00EE7673"/>
    <w:rsid w:val="00EF0666"/>
    <w:rsid w:val="00EF62C0"/>
    <w:rsid w:val="00F00751"/>
    <w:rsid w:val="00F00905"/>
    <w:rsid w:val="00F00AF7"/>
    <w:rsid w:val="00F01AD4"/>
    <w:rsid w:val="00F040CB"/>
    <w:rsid w:val="00F07324"/>
    <w:rsid w:val="00F108EC"/>
    <w:rsid w:val="00F11629"/>
    <w:rsid w:val="00F11DEA"/>
    <w:rsid w:val="00F12638"/>
    <w:rsid w:val="00F13017"/>
    <w:rsid w:val="00F1570E"/>
    <w:rsid w:val="00F15932"/>
    <w:rsid w:val="00F15F33"/>
    <w:rsid w:val="00F16517"/>
    <w:rsid w:val="00F20E22"/>
    <w:rsid w:val="00F21C1A"/>
    <w:rsid w:val="00F220F1"/>
    <w:rsid w:val="00F223E8"/>
    <w:rsid w:val="00F2240C"/>
    <w:rsid w:val="00F22D4D"/>
    <w:rsid w:val="00F237E1"/>
    <w:rsid w:val="00F23B26"/>
    <w:rsid w:val="00F23EC4"/>
    <w:rsid w:val="00F24129"/>
    <w:rsid w:val="00F24A7D"/>
    <w:rsid w:val="00F2540A"/>
    <w:rsid w:val="00F25C01"/>
    <w:rsid w:val="00F2734D"/>
    <w:rsid w:val="00F312B6"/>
    <w:rsid w:val="00F314D0"/>
    <w:rsid w:val="00F32607"/>
    <w:rsid w:val="00F32CBF"/>
    <w:rsid w:val="00F32EC3"/>
    <w:rsid w:val="00F332AD"/>
    <w:rsid w:val="00F33EB2"/>
    <w:rsid w:val="00F410AA"/>
    <w:rsid w:val="00F41DD8"/>
    <w:rsid w:val="00F463CB"/>
    <w:rsid w:val="00F46A4F"/>
    <w:rsid w:val="00F46CBA"/>
    <w:rsid w:val="00F5017D"/>
    <w:rsid w:val="00F529D3"/>
    <w:rsid w:val="00F540C6"/>
    <w:rsid w:val="00F559B6"/>
    <w:rsid w:val="00F61340"/>
    <w:rsid w:val="00F614A8"/>
    <w:rsid w:val="00F63720"/>
    <w:rsid w:val="00F63ABC"/>
    <w:rsid w:val="00F65867"/>
    <w:rsid w:val="00F7183B"/>
    <w:rsid w:val="00F72E65"/>
    <w:rsid w:val="00F734CE"/>
    <w:rsid w:val="00F73BEE"/>
    <w:rsid w:val="00F742DE"/>
    <w:rsid w:val="00F74CF8"/>
    <w:rsid w:val="00F75027"/>
    <w:rsid w:val="00F7782E"/>
    <w:rsid w:val="00F83800"/>
    <w:rsid w:val="00F84A1E"/>
    <w:rsid w:val="00F87875"/>
    <w:rsid w:val="00F90318"/>
    <w:rsid w:val="00F90B9D"/>
    <w:rsid w:val="00F9134A"/>
    <w:rsid w:val="00F9196F"/>
    <w:rsid w:val="00FA02D4"/>
    <w:rsid w:val="00FA42BB"/>
    <w:rsid w:val="00FA5713"/>
    <w:rsid w:val="00FA646E"/>
    <w:rsid w:val="00FA76A7"/>
    <w:rsid w:val="00FB152B"/>
    <w:rsid w:val="00FB33A5"/>
    <w:rsid w:val="00FB59BF"/>
    <w:rsid w:val="00FB747B"/>
    <w:rsid w:val="00FB7711"/>
    <w:rsid w:val="00FC02E6"/>
    <w:rsid w:val="00FC2142"/>
    <w:rsid w:val="00FC495B"/>
    <w:rsid w:val="00FC7E0C"/>
    <w:rsid w:val="00FD292F"/>
    <w:rsid w:val="00FD6ADE"/>
    <w:rsid w:val="00FD7A79"/>
    <w:rsid w:val="00FE1F39"/>
    <w:rsid w:val="00FE23D9"/>
    <w:rsid w:val="00FE4198"/>
    <w:rsid w:val="00FE4DEF"/>
    <w:rsid w:val="00FE5541"/>
    <w:rsid w:val="00FE7165"/>
    <w:rsid w:val="00FF129A"/>
    <w:rsid w:val="00FF134E"/>
    <w:rsid w:val="00FF314D"/>
    <w:rsid w:val="00FF5AAF"/>
    <w:rsid w:val="00FF68C7"/>
    <w:rsid w:val="00FF6E51"/>
    <w:rsid w:val="00FF7992"/>
    <w:rsid w:val="0108BD7C"/>
    <w:rsid w:val="01323156"/>
    <w:rsid w:val="013B0F81"/>
    <w:rsid w:val="0148BF03"/>
    <w:rsid w:val="0164CE0C"/>
    <w:rsid w:val="019EB18E"/>
    <w:rsid w:val="01C1C463"/>
    <w:rsid w:val="01D57CB3"/>
    <w:rsid w:val="01D8A211"/>
    <w:rsid w:val="01DE7DEB"/>
    <w:rsid w:val="01EA1BFC"/>
    <w:rsid w:val="01F3CA82"/>
    <w:rsid w:val="0222A97C"/>
    <w:rsid w:val="023245D7"/>
    <w:rsid w:val="028FEE81"/>
    <w:rsid w:val="02AA6878"/>
    <w:rsid w:val="02C920D2"/>
    <w:rsid w:val="02D6A7FD"/>
    <w:rsid w:val="02D8910D"/>
    <w:rsid w:val="030B48FB"/>
    <w:rsid w:val="035C59CC"/>
    <w:rsid w:val="036E3072"/>
    <w:rsid w:val="03703DAF"/>
    <w:rsid w:val="0374CAE7"/>
    <w:rsid w:val="03AE05C1"/>
    <w:rsid w:val="03CF3680"/>
    <w:rsid w:val="03F9A978"/>
    <w:rsid w:val="0406DEBA"/>
    <w:rsid w:val="0418CB0E"/>
    <w:rsid w:val="041B6A5B"/>
    <w:rsid w:val="044FBBCD"/>
    <w:rsid w:val="0451D8D9"/>
    <w:rsid w:val="045B5751"/>
    <w:rsid w:val="045E1C13"/>
    <w:rsid w:val="04987340"/>
    <w:rsid w:val="049FB08D"/>
    <w:rsid w:val="04D5018B"/>
    <w:rsid w:val="04D70708"/>
    <w:rsid w:val="04DDE605"/>
    <w:rsid w:val="04FA72B6"/>
    <w:rsid w:val="05049FB7"/>
    <w:rsid w:val="050FF19D"/>
    <w:rsid w:val="051D8A74"/>
    <w:rsid w:val="058213DA"/>
    <w:rsid w:val="05BBB683"/>
    <w:rsid w:val="05C369AC"/>
    <w:rsid w:val="05CF86D1"/>
    <w:rsid w:val="05D93FED"/>
    <w:rsid w:val="05DA5B6C"/>
    <w:rsid w:val="05DDFAEF"/>
    <w:rsid w:val="05FF439B"/>
    <w:rsid w:val="06176E0A"/>
    <w:rsid w:val="062C57E0"/>
    <w:rsid w:val="06388B2D"/>
    <w:rsid w:val="066A9F89"/>
    <w:rsid w:val="06770A0E"/>
    <w:rsid w:val="067C98B7"/>
    <w:rsid w:val="06884F90"/>
    <w:rsid w:val="06980F58"/>
    <w:rsid w:val="06B3147A"/>
    <w:rsid w:val="06CF4E1D"/>
    <w:rsid w:val="0711264F"/>
    <w:rsid w:val="0773A9AB"/>
    <w:rsid w:val="07C6BBF2"/>
    <w:rsid w:val="07FFC19E"/>
    <w:rsid w:val="0826555B"/>
    <w:rsid w:val="0869AABF"/>
    <w:rsid w:val="086AB63A"/>
    <w:rsid w:val="086F3628"/>
    <w:rsid w:val="0876C842"/>
    <w:rsid w:val="087BF2B8"/>
    <w:rsid w:val="08849C24"/>
    <w:rsid w:val="08AAC402"/>
    <w:rsid w:val="08B91C2E"/>
    <w:rsid w:val="08D76760"/>
    <w:rsid w:val="094E675E"/>
    <w:rsid w:val="095C8980"/>
    <w:rsid w:val="0975A529"/>
    <w:rsid w:val="09C7E562"/>
    <w:rsid w:val="09F7A603"/>
    <w:rsid w:val="0A1429D9"/>
    <w:rsid w:val="0A2C3405"/>
    <w:rsid w:val="0A6A172E"/>
    <w:rsid w:val="0A7A3A13"/>
    <w:rsid w:val="0A82956B"/>
    <w:rsid w:val="0AA4DA60"/>
    <w:rsid w:val="0AAE7C54"/>
    <w:rsid w:val="0AC14791"/>
    <w:rsid w:val="0AC99A2B"/>
    <w:rsid w:val="0AD00F15"/>
    <w:rsid w:val="0AD861B2"/>
    <w:rsid w:val="0ADC7FEC"/>
    <w:rsid w:val="0AF56245"/>
    <w:rsid w:val="0B3F4A42"/>
    <w:rsid w:val="0B880F61"/>
    <w:rsid w:val="0C163158"/>
    <w:rsid w:val="0C23A9D9"/>
    <w:rsid w:val="0C39F1A4"/>
    <w:rsid w:val="0C47BAB2"/>
    <w:rsid w:val="0C51DB16"/>
    <w:rsid w:val="0CBAF260"/>
    <w:rsid w:val="0CE967B1"/>
    <w:rsid w:val="0CEB5AC9"/>
    <w:rsid w:val="0D0767F8"/>
    <w:rsid w:val="0D25B4DB"/>
    <w:rsid w:val="0D2821F9"/>
    <w:rsid w:val="0D35406E"/>
    <w:rsid w:val="0D40A2A5"/>
    <w:rsid w:val="0D751335"/>
    <w:rsid w:val="0D858683"/>
    <w:rsid w:val="0D85F3BA"/>
    <w:rsid w:val="0D888CB8"/>
    <w:rsid w:val="0DAB11BD"/>
    <w:rsid w:val="0DD773AA"/>
    <w:rsid w:val="0DDDDEEF"/>
    <w:rsid w:val="0DE95B92"/>
    <w:rsid w:val="0E04B6FA"/>
    <w:rsid w:val="0E30105A"/>
    <w:rsid w:val="0E33531F"/>
    <w:rsid w:val="0E5BAF76"/>
    <w:rsid w:val="0E7C7F69"/>
    <w:rsid w:val="0E94E72F"/>
    <w:rsid w:val="0EA680E3"/>
    <w:rsid w:val="0EA776AB"/>
    <w:rsid w:val="0ED91E4D"/>
    <w:rsid w:val="0EED5660"/>
    <w:rsid w:val="0F2D6DAB"/>
    <w:rsid w:val="0F5AC8E5"/>
    <w:rsid w:val="0F79C4DF"/>
    <w:rsid w:val="0F7A912E"/>
    <w:rsid w:val="0FB24243"/>
    <w:rsid w:val="0FD9708F"/>
    <w:rsid w:val="100D759B"/>
    <w:rsid w:val="105C32F6"/>
    <w:rsid w:val="1065B78E"/>
    <w:rsid w:val="106EB94A"/>
    <w:rsid w:val="10889E96"/>
    <w:rsid w:val="10BDC0CC"/>
    <w:rsid w:val="10D3A939"/>
    <w:rsid w:val="110935C1"/>
    <w:rsid w:val="111C5F1E"/>
    <w:rsid w:val="1123678D"/>
    <w:rsid w:val="113BC7F5"/>
    <w:rsid w:val="114D7BA6"/>
    <w:rsid w:val="11644438"/>
    <w:rsid w:val="117784F5"/>
    <w:rsid w:val="1197B7F3"/>
    <w:rsid w:val="11A05C8D"/>
    <w:rsid w:val="11BC4423"/>
    <w:rsid w:val="11CE84E9"/>
    <w:rsid w:val="11FF382D"/>
    <w:rsid w:val="120889E9"/>
    <w:rsid w:val="1216024B"/>
    <w:rsid w:val="12195CFD"/>
    <w:rsid w:val="123549CD"/>
    <w:rsid w:val="1236C571"/>
    <w:rsid w:val="124F8506"/>
    <w:rsid w:val="12502A50"/>
    <w:rsid w:val="1263FD81"/>
    <w:rsid w:val="128D428D"/>
    <w:rsid w:val="1314625E"/>
    <w:rsid w:val="131D243C"/>
    <w:rsid w:val="1322AE17"/>
    <w:rsid w:val="135AB936"/>
    <w:rsid w:val="13668E77"/>
    <w:rsid w:val="136BF97C"/>
    <w:rsid w:val="13A595BA"/>
    <w:rsid w:val="13D1105F"/>
    <w:rsid w:val="13D7042C"/>
    <w:rsid w:val="13F7B21A"/>
    <w:rsid w:val="141AF333"/>
    <w:rsid w:val="142E1B27"/>
    <w:rsid w:val="1432566D"/>
    <w:rsid w:val="1437BB33"/>
    <w:rsid w:val="1452233C"/>
    <w:rsid w:val="14669E5E"/>
    <w:rsid w:val="14887191"/>
    <w:rsid w:val="14A8086E"/>
    <w:rsid w:val="14B77897"/>
    <w:rsid w:val="14C1A73B"/>
    <w:rsid w:val="14C45EDD"/>
    <w:rsid w:val="1546382B"/>
    <w:rsid w:val="158971D1"/>
    <w:rsid w:val="15AE86B0"/>
    <w:rsid w:val="15C25F91"/>
    <w:rsid w:val="15D58B14"/>
    <w:rsid w:val="15E76F81"/>
    <w:rsid w:val="161CC2BB"/>
    <w:rsid w:val="16383FF8"/>
    <w:rsid w:val="165899BD"/>
    <w:rsid w:val="16B9AA62"/>
    <w:rsid w:val="16BA677A"/>
    <w:rsid w:val="16C9E7AB"/>
    <w:rsid w:val="16D93FBC"/>
    <w:rsid w:val="16F8A1DC"/>
    <w:rsid w:val="16FE038B"/>
    <w:rsid w:val="172D795A"/>
    <w:rsid w:val="173DB2AB"/>
    <w:rsid w:val="1744497E"/>
    <w:rsid w:val="1758ACEC"/>
    <w:rsid w:val="1784BE58"/>
    <w:rsid w:val="17A2F39F"/>
    <w:rsid w:val="17B00DF7"/>
    <w:rsid w:val="17B0BDDF"/>
    <w:rsid w:val="17C6A034"/>
    <w:rsid w:val="17C81D2C"/>
    <w:rsid w:val="17F057C7"/>
    <w:rsid w:val="17F2AE07"/>
    <w:rsid w:val="180210A4"/>
    <w:rsid w:val="18155D01"/>
    <w:rsid w:val="181F9E13"/>
    <w:rsid w:val="18481B9B"/>
    <w:rsid w:val="18B2A6F6"/>
    <w:rsid w:val="191DC4A4"/>
    <w:rsid w:val="192FC19B"/>
    <w:rsid w:val="193EA1A1"/>
    <w:rsid w:val="194932EF"/>
    <w:rsid w:val="19AFE069"/>
    <w:rsid w:val="19D7D3BE"/>
    <w:rsid w:val="19EB5F67"/>
    <w:rsid w:val="1A152EED"/>
    <w:rsid w:val="1A3A0695"/>
    <w:rsid w:val="1A3E1F4D"/>
    <w:rsid w:val="1A934643"/>
    <w:rsid w:val="1AA8F1DA"/>
    <w:rsid w:val="1AA9D8E9"/>
    <w:rsid w:val="1AC2C60B"/>
    <w:rsid w:val="1ACC4793"/>
    <w:rsid w:val="1AD5CB93"/>
    <w:rsid w:val="1ADEB63B"/>
    <w:rsid w:val="1AE8A5B5"/>
    <w:rsid w:val="1B192248"/>
    <w:rsid w:val="1B25E7F4"/>
    <w:rsid w:val="1B34B9F7"/>
    <w:rsid w:val="1B68414A"/>
    <w:rsid w:val="1B79E8E8"/>
    <w:rsid w:val="1B8F376C"/>
    <w:rsid w:val="1BB7EA05"/>
    <w:rsid w:val="1BC5D5F2"/>
    <w:rsid w:val="1BCF7AF1"/>
    <w:rsid w:val="1BE94F30"/>
    <w:rsid w:val="1BF230D6"/>
    <w:rsid w:val="1C1BE4FC"/>
    <w:rsid w:val="1C5D48F2"/>
    <w:rsid w:val="1C8488B5"/>
    <w:rsid w:val="1C85EE0A"/>
    <w:rsid w:val="1C9A4500"/>
    <w:rsid w:val="1CAC65F5"/>
    <w:rsid w:val="1CEF1D47"/>
    <w:rsid w:val="1D0954F3"/>
    <w:rsid w:val="1D418925"/>
    <w:rsid w:val="1D41BCFE"/>
    <w:rsid w:val="1D6518D6"/>
    <w:rsid w:val="1D8F5156"/>
    <w:rsid w:val="1D92FAD0"/>
    <w:rsid w:val="1D9486BD"/>
    <w:rsid w:val="1D95C98D"/>
    <w:rsid w:val="1D9B8E27"/>
    <w:rsid w:val="1DD928B7"/>
    <w:rsid w:val="1E47AF1E"/>
    <w:rsid w:val="1E557AC4"/>
    <w:rsid w:val="1E579302"/>
    <w:rsid w:val="1E67489F"/>
    <w:rsid w:val="1E713188"/>
    <w:rsid w:val="1E7E7B88"/>
    <w:rsid w:val="1E96A476"/>
    <w:rsid w:val="1EA96E00"/>
    <w:rsid w:val="1EAEBA3C"/>
    <w:rsid w:val="1EFBC3AF"/>
    <w:rsid w:val="1F22F1D9"/>
    <w:rsid w:val="1F3FD78E"/>
    <w:rsid w:val="1F4C0662"/>
    <w:rsid w:val="1F569DB4"/>
    <w:rsid w:val="1F5A1A9E"/>
    <w:rsid w:val="1F68B9AD"/>
    <w:rsid w:val="1F8AB312"/>
    <w:rsid w:val="1F9ED15D"/>
    <w:rsid w:val="1FFB4E09"/>
    <w:rsid w:val="20021273"/>
    <w:rsid w:val="200D1A42"/>
    <w:rsid w:val="2021676B"/>
    <w:rsid w:val="20272CDD"/>
    <w:rsid w:val="203D61E9"/>
    <w:rsid w:val="204FDDF1"/>
    <w:rsid w:val="206E47AA"/>
    <w:rsid w:val="209528DF"/>
    <w:rsid w:val="21202FC2"/>
    <w:rsid w:val="2156B126"/>
    <w:rsid w:val="2156D5AF"/>
    <w:rsid w:val="21BF0D1B"/>
    <w:rsid w:val="21E23986"/>
    <w:rsid w:val="21E66C96"/>
    <w:rsid w:val="2233695D"/>
    <w:rsid w:val="223C1853"/>
    <w:rsid w:val="2249BD6E"/>
    <w:rsid w:val="2266E357"/>
    <w:rsid w:val="226B309D"/>
    <w:rsid w:val="22FB6CA8"/>
    <w:rsid w:val="2327742F"/>
    <w:rsid w:val="233AA436"/>
    <w:rsid w:val="234A18F1"/>
    <w:rsid w:val="236688AD"/>
    <w:rsid w:val="238FD848"/>
    <w:rsid w:val="23BE814D"/>
    <w:rsid w:val="23CB5A34"/>
    <w:rsid w:val="23CE2872"/>
    <w:rsid w:val="24279427"/>
    <w:rsid w:val="2430FAE3"/>
    <w:rsid w:val="24474EC4"/>
    <w:rsid w:val="2478B8B9"/>
    <w:rsid w:val="2480D71C"/>
    <w:rsid w:val="248660A1"/>
    <w:rsid w:val="24B37559"/>
    <w:rsid w:val="24E6D670"/>
    <w:rsid w:val="24E8A9E6"/>
    <w:rsid w:val="2511EAEF"/>
    <w:rsid w:val="25121696"/>
    <w:rsid w:val="252943C8"/>
    <w:rsid w:val="256615CC"/>
    <w:rsid w:val="25889FD6"/>
    <w:rsid w:val="25A07E06"/>
    <w:rsid w:val="25BF263D"/>
    <w:rsid w:val="263B1D88"/>
    <w:rsid w:val="2649179A"/>
    <w:rsid w:val="2687A90F"/>
    <w:rsid w:val="2689C7E7"/>
    <w:rsid w:val="268E404D"/>
    <w:rsid w:val="26FB3BD3"/>
    <w:rsid w:val="26FF89BD"/>
    <w:rsid w:val="27016723"/>
    <w:rsid w:val="270C1A04"/>
    <w:rsid w:val="27547019"/>
    <w:rsid w:val="2770F883"/>
    <w:rsid w:val="2777F740"/>
    <w:rsid w:val="2787BE9D"/>
    <w:rsid w:val="27AC8235"/>
    <w:rsid w:val="27B06819"/>
    <w:rsid w:val="27CDF618"/>
    <w:rsid w:val="27E7EDFB"/>
    <w:rsid w:val="281037E9"/>
    <w:rsid w:val="281C85A3"/>
    <w:rsid w:val="281DA9FF"/>
    <w:rsid w:val="28360872"/>
    <w:rsid w:val="286A5723"/>
    <w:rsid w:val="28B13106"/>
    <w:rsid w:val="28D2E956"/>
    <w:rsid w:val="291FFF5F"/>
    <w:rsid w:val="29340E20"/>
    <w:rsid w:val="297DB54A"/>
    <w:rsid w:val="297F9254"/>
    <w:rsid w:val="298B47D2"/>
    <w:rsid w:val="298CC958"/>
    <w:rsid w:val="298D040F"/>
    <w:rsid w:val="29AF184E"/>
    <w:rsid w:val="29B01FDB"/>
    <w:rsid w:val="29B60FAD"/>
    <w:rsid w:val="29CCACE1"/>
    <w:rsid w:val="29D55FD3"/>
    <w:rsid w:val="29D97B88"/>
    <w:rsid w:val="2A0BBDB8"/>
    <w:rsid w:val="2A0C4282"/>
    <w:rsid w:val="2A0DCB5C"/>
    <w:rsid w:val="2A2A823E"/>
    <w:rsid w:val="2A53ECE5"/>
    <w:rsid w:val="2A6C778F"/>
    <w:rsid w:val="2A7AAA3C"/>
    <w:rsid w:val="2AB62067"/>
    <w:rsid w:val="2ADAAD3E"/>
    <w:rsid w:val="2ADCDD8D"/>
    <w:rsid w:val="2AE48A2C"/>
    <w:rsid w:val="2AE7508A"/>
    <w:rsid w:val="2AF02DA9"/>
    <w:rsid w:val="2AF21DBD"/>
    <w:rsid w:val="2B250941"/>
    <w:rsid w:val="2B393F4F"/>
    <w:rsid w:val="2B3F4309"/>
    <w:rsid w:val="2B67C7B6"/>
    <w:rsid w:val="2B91AEC1"/>
    <w:rsid w:val="2BA059CD"/>
    <w:rsid w:val="2BB3CDC0"/>
    <w:rsid w:val="2BC987F0"/>
    <w:rsid w:val="2BD119D8"/>
    <w:rsid w:val="2BD454E7"/>
    <w:rsid w:val="2C00FD75"/>
    <w:rsid w:val="2C07652E"/>
    <w:rsid w:val="2C7AE2A1"/>
    <w:rsid w:val="2C8B8BB5"/>
    <w:rsid w:val="2CA4C253"/>
    <w:rsid w:val="2CAC8D17"/>
    <w:rsid w:val="2CB79759"/>
    <w:rsid w:val="2CDE4D89"/>
    <w:rsid w:val="2CFC866E"/>
    <w:rsid w:val="2D008A9D"/>
    <w:rsid w:val="2D150D21"/>
    <w:rsid w:val="2D193B04"/>
    <w:rsid w:val="2D1C7AD4"/>
    <w:rsid w:val="2D69A1AC"/>
    <w:rsid w:val="2D7B0F10"/>
    <w:rsid w:val="2D7BD5C8"/>
    <w:rsid w:val="2DA4E995"/>
    <w:rsid w:val="2DEBFA7B"/>
    <w:rsid w:val="2DED2F2E"/>
    <w:rsid w:val="2E24AEF1"/>
    <w:rsid w:val="2E4C7279"/>
    <w:rsid w:val="2E5604EF"/>
    <w:rsid w:val="2E9C9120"/>
    <w:rsid w:val="2EAD4D9F"/>
    <w:rsid w:val="2EB1AC29"/>
    <w:rsid w:val="2EB3DEB8"/>
    <w:rsid w:val="2EE0271A"/>
    <w:rsid w:val="2F1B68B2"/>
    <w:rsid w:val="2F23B233"/>
    <w:rsid w:val="2F36E9EA"/>
    <w:rsid w:val="2F43636E"/>
    <w:rsid w:val="2F62645E"/>
    <w:rsid w:val="2F70C77A"/>
    <w:rsid w:val="2F7A76EC"/>
    <w:rsid w:val="2F9AC86E"/>
    <w:rsid w:val="2FDDD738"/>
    <w:rsid w:val="2FF1CE09"/>
    <w:rsid w:val="3039262C"/>
    <w:rsid w:val="30461501"/>
    <w:rsid w:val="304A9B5B"/>
    <w:rsid w:val="3053A50E"/>
    <w:rsid w:val="305FBD22"/>
    <w:rsid w:val="306BF0FE"/>
    <w:rsid w:val="30964296"/>
    <w:rsid w:val="30981211"/>
    <w:rsid w:val="30EC9066"/>
    <w:rsid w:val="30FE474A"/>
    <w:rsid w:val="3129C24E"/>
    <w:rsid w:val="31537B2C"/>
    <w:rsid w:val="318AF912"/>
    <w:rsid w:val="31A51599"/>
    <w:rsid w:val="31CA0337"/>
    <w:rsid w:val="31CAFA5F"/>
    <w:rsid w:val="31E5002C"/>
    <w:rsid w:val="3272FF10"/>
    <w:rsid w:val="327E63F8"/>
    <w:rsid w:val="3291F70F"/>
    <w:rsid w:val="32947D6D"/>
    <w:rsid w:val="32A84113"/>
    <w:rsid w:val="32C71C8A"/>
    <w:rsid w:val="32FEEC82"/>
    <w:rsid w:val="33239FEA"/>
    <w:rsid w:val="33703A0E"/>
    <w:rsid w:val="3375946E"/>
    <w:rsid w:val="3378EF63"/>
    <w:rsid w:val="337938F8"/>
    <w:rsid w:val="339C5318"/>
    <w:rsid w:val="339CB526"/>
    <w:rsid w:val="33DE8DD1"/>
    <w:rsid w:val="33E4742F"/>
    <w:rsid w:val="33ED7D08"/>
    <w:rsid w:val="33F08C1A"/>
    <w:rsid w:val="340701E3"/>
    <w:rsid w:val="3425A78D"/>
    <w:rsid w:val="3437B5B4"/>
    <w:rsid w:val="345FDD8E"/>
    <w:rsid w:val="347E7B01"/>
    <w:rsid w:val="3490BA4A"/>
    <w:rsid w:val="349C1B21"/>
    <w:rsid w:val="34A18905"/>
    <w:rsid w:val="34A5618F"/>
    <w:rsid w:val="34B575DD"/>
    <w:rsid w:val="34E3F4D5"/>
    <w:rsid w:val="351D67DB"/>
    <w:rsid w:val="3566E739"/>
    <w:rsid w:val="35963E22"/>
    <w:rsid w:val="35E80E28"/>
    <w:rsid w:val="35EFEC88"/>
    <w:rsid w:val="35F02506"/>
    <w:rsid w:val="35F39D77"/>
    <w:rsid w:val="3649DCFF"/>
    <w:rsid w:val="366FF0D3"/>
    <w:rsid w:val="367F1AB9"/>
    <w:rsid w:val="3682C81A"/>
    <w:rsid w:val="369049B9"/>
    <w:rsid w:val="36945672"/>
    <w:rsid w:val="36DB0535"/>
    <w:rsid w:val="3753131C"/>
    <w:rsid w:val="376FC159"/>
    <w:rsid w:val="37DEEE71"/>
    <w:rsid w:val="37E377EE"/>
    <w:rsid w:val="38093D65"/>
    <w:rsid w:val="38235B69"/>
    <w:rsid w:val="3835F7A2"/>
    <w:rsid w:val="3858A5AE"/>
    <w:rsid w:val="38C59656"/>
    <w:rsid w:val="395590A9"/>
    <w:rsid w:val="396CB3BA"/>
    <w:rsid w:val="397C77BB"/>
    <w:rsid w:val="398CA30D"/>
    <w:rsid w:val="39905B97"/>
    <w:rsid w:val="399606F0"/>
    <w:rsid w:val="39E6FE01"/>
    <w:rsid w:val="39F2C83C"/>
    <w:rsid w:val="3A2494F2"/>
    <w:rsid w:val="3A2B09F5"/>
    <w:rsid w:val="3A312FA2"/>
    <w:rsid w:val="3A47802A"/>
    <w:rsid w:val="3A4F8D59"/>
    <w:rsid w:val="3A5C67E2"/>
    <w:rsid w:val="3A7546A5"/>
    <w:rsid w:val="3A9BED75"/>
    <w:rsid w:val="3AA17FCD"/>
    <w:rsid w:val="3B03973F"/>
    <w:rsid w:val="3B197C3A"/>
    <w:rsid w:val="3B52BB6D"/>
    <w:rsid w:val="3B6EF035"/>
    <w:rsid w:val="3B899A3A"/>
    <w:rsid w:val="3B9577F0"/>
    <w:rsid w:val="3BB3C28D"/>
    <w:rsid w:val="3BBFAC69"/>
    <w:rsid w:val="3BC4FDC0"/>
    <w:rsid w:val="3BCE71CD"/>
    <w:rsid w:val="3BFC60D5"/>
    <w:rsid w:val="3C40A2C9"/>
    <w:rsid w:val="3C539EE3"/>
    <w:rsid w:val="3C88AE92"/>
    <w:rsid w:val="3CB16146"/>
    <w:rsid w:val="3CD16A5F"/>
    <w:rsid w:val="3D7EB469"/>
    <w:rsid w:val="3D800E86"/>
    <w:rsid w:val="3DBEB559"/>
    <w:rsid w:val="3DC9AB71"/>
    <w:rsid w:val="3DE8CE50"/>
    <w:rsid w:val="3E7D2E0A"/>
    <w:rsid w:val="3EA7D063"/>
    <w:rsid w:val="3EB3E5A8"/>
    <w:rsid w:val="3EEE2DE6"/>
    <w:rsid w:val="3F7A26B1"/>
    <w:rsid w:val="3F92B8CE"/>
    <w:rsid w:val="3FC0DB7B"/>
    <w:rsid w:val="3FCA9C52"/>
    <w:rsid w:val="3FD70AA0"/>
    <w:rsid w:val="3FF1E017"/>
    <w:rsid w:val="3FFA09D4"/>
    <w:rsid w:val="3FFBC165"/>
    <w:rsid w:val="40124501"/>
    <w:rsid w:val="406FCF23"/>
    <w:rsid w:val="407CAAFC"/>
    <w:rsid w:val="40982226"/>
    <w:rsid w:val="40A134F5"/>
    <w:rsid w:val="40AC1A9E"/>
    <w:rsid w:val="40B114DF"/>
    <w:rsid w:val="40BE2581"/>
    <w:rsid w:val="40C785BD"/>
    <w:rsid w:val="41161961"/>
    <w:rsid w:val="413A5F2E"/>
    <w:rsid w:val="41AC87EF"/>
    <w:rsid w:val="41D41129"/>
    <w:rsid w:val="4226A6AA"/>
    <w:rsid w:val="42341BC2"/>
    <w:rsid w:val="42347834"/>
    <w:rsid w:val="4252D348"/>
    <w:rsid w:val="4266BE7B"/>
    <w:rsid w:val="4271A884"/>
    <w:rsid w:val="42A2AAA8"/>
    <w:rsid w:val="42B53A05"/>
    <w:rsid w:val="42E0A1F5"/>
    <w:rsid w:val="42E0CFBA"/>
    <w:rsid w:val="431576CB"/>
    <w:rsid w:val="4319C3ED"/>
    <w:rsid w:val="432CF1B6"/>
    <w:rsid w:val="432CF523"/>
    <w:rsid w:val="432E8968"/>
    <w:rsid w:val="4340EF9D"/>
    <w:rsid w:val="4343F659"/>
    <w:rsid w:val="435584E0"/>
    <w:rsid w:val="436ACB69"/>
    <w:rsid w:val="436E97C2"/>
    <w:rsid w:val="43779A1D"/>
    <w:rsid w:val="438F34A6"/>
    <w:rsid w:val="43AC3783"/>
    <w:rsid w:val="43AFE0B1"/>
    <w:rsid w:val="43C7A3CF"/>
    <w:rsid w:val="440D7E51"/>
    <w:rsid w:val="442CA6FB"/>
    <w:rsid w:val="4433B4C3"/>
    <w:rsid w:val="4464F528"/>
    <w:rsid w:val="447B8848"/>
    <w:rsid w:val="4488F97B"/>
    <w:rsid w:val="44ADECF2"/>
    <w:rsid w:val="44D1E74D"/>
    <w:rsid w:val="4503F831"/>
    <w:rsid w:val="450631DF"/>
    <w:rsid w:val="456281E0"/>
    <w:rsid w:val="458682D6"/>
    <w:rsid w:val="45B134F4"/>
    <w:rsid w:val="45B68B78"/>
    <w:rsid w:val="46362A0A"/>
    <w:rsid w:val="464E6156"/>
    <w:rsid w:val="467DDDAB"/>
    <w:rsid w:val="468E3FE3"/>
    <w:rsid w:val="46984B50"/>
    <w:rsid w:val="46BE6C75"/>
    <w:rsid w:val="47545CB0"/>
    <w:rsid w:val="47580D35"/>
    <w:rsid w:val="4760F179"/>
    <w:rsid w:val="4768296E"/>
    <w:rsid w:val="479A3138"/>
    <w:rsid w:val="47A01C71"/>
    <w:rsid w:val="47B10ED9"/>
    <w:rsid w:val="47C551A9"/>
    <w:rsid w:val="47F5C225"/>
    <w:rsid w:val="480229B2"/>
    <w:rsid w:val="4808C523"/>
    <w:rsid w:val="48126B4D"/>
    <w:rsid w:val="48354A7F"/>
    <w:rsid w:val="4869084E"/>
    <w:rsid w:val="48717DA8"/>
    <w:rsid w:val="48811C2D"/>
    <w:rsid w:val="48AB0869"/>
    <w:rsid w:val="48CCCEF8"/>
    <w:rsid w:val="48FEF1D0"/>
    <w:rsid w:val="4912440D"/>
    <w:rsid w:val="4962D0A1"/>
    <w:rsid w:val="49BA485D"/>
    <w:rsid w:val="49C8FB1B"/>
    <w:rsid w:val="49CEAA93"/>
    <w:rsid w:val="49DD31BE"/>
    <w:rsid w:val="49DE6B0F"/>
    <w:rsid w:val="49E59F5F"/>
    <w:rsid w:val="49E7CB93"/>
    <w:rsid w:val="4A234BB4"/>
    <w:rsid w:val="4A4C26E0"/>
    <w:rsid w:val="4A7FC671"/>
    <w:rsid w:val="4A8E9412"/>
    <w:rsid w:val="4A95D4F6"/>
    <w:rsid w:val="4AA40349"/>
    <w:rsid w:val="4AABA7F0"/>
    <w:rsid w:val="4ABFC20A"/>
    <w:rsid w:val="4ACABA50"/>
    <w:rsid w:val="4ACEF00A"/>
    <w:rsid w:val="4B4623CD"/>
    <w:rsid w:val="4B84E26D"/>
    <w:rsid w:val="4B9CF22C"/>
    <w:rsid w:val="4BCA7B8A"/>
    <w:rsid w:val="4BF903CA"/>
    <w:rsid w:val="4C173A1B"/>
    <w:rsid w:val="4C2E3E09"/>
    <w:rsid w:val="4C40185D"/>
    <w:rsid w:val="4C5F29A8"/>
    <w:rsid w:val="4C708289"/>
    <w:rsid w:val="4C8150BF"/>
    <w:rsid w:val="4C87A222"/>
    <w:rsid w:val="4C8FA0C1"/>
    <w:rsid w:val="4C90983E"/>
    <w:rsid w:val="4CA40C33"/>
    <w:rsid w:val="4CBF1D11"/>
    <w:rsid w:val="4CC4ECDF"/>
    <w:rsid w:val="4CDDCCD4"/>
    <w:rsid w:val="4D03A5FA"/>
    <w:rsid w:val="4D11B60C"/>
    <w:rsid w:val="4D1C737C"/>
    <w:rsid w:val="4D23B940"/>
    <w:rsid w:val="4D3F8F73"/>
    <w:rsid w:val="4D4B311B"/>
    <w:rsid w:val="4D53B781"/>
    <w:rsid w:val="4D7052AD"/>
    <w:rsid w:val="4D7D4AB5"/>
    <w:rsid w:val="4D8ADA57"/>
    <w:rsid w:val="4D9B12D7"/>
    <w:rsid w:val="4DAA4DF8"/>
    <w:rsid w:val="4E203468"/>
    <w:rsid w:val="4E49777A"/>
    <w:rsid w:val="4E616178"/>
    <w:rsid w:val="4E77D1BB"/>
    <w:rsid w:val="4ECA214D"/>
    <w:rsid w:val="4ECB5B9E"/>
    <w:rsid w:val="4EE2E72E"/>
    <w:rsid w:val="4EEB8160"/>
    <w:rsid w:val="4F1C33A6"/>
    <w:rsid w:val="4F23C3E2"/>
    <w:rsid w:val="4F77EBF0"/>
    <w:rsid w:val="4FB7EDCB"/>
    <w:rsid w:val="4FBEAB57"/>
    <w:rsid w:val="4FEE5A93"/>
    <w:rsid w:val="4FFCB5A6"/>
    <w:rsid w:val="5054D041"/>
    <w:rsid w:val="50598CCC"/>
    <w:rsid w:val="50959E4D"/>
    <w:rsid w:val="509B35DF"/>
    <w:rsid w:val="50C3BFA8"/>
    <w:rsid w:val="511EA91C"/>
    <w:rsid w:val="51431245"/>
    <w:rsid w:val="5161A3B4"/>
    <w:rsid w:val="5185A96B"/>
    <w:rsid w:val="519735BE"/>
    <w:rsid w:val="5198B8BE"/>
    <w:rsid w:val="51A43EEB"/>
    <w:rsid w:val="51B0E91A"/>
    <w:rsid w:val="51BAF982"/>
    <w:rsid w:val="51BC66BF"/>
    <w:rsid w:val="51DC8643"/>
    <w:rsid w:val="51ECCAE6"/>
    <w:rsid w:val="52061CBA"/>
    <w:rsid w:val="520D492C"/>
    <w:rsid w:val="5213EDC8"/>
    <w:rsid w:val="5244DFEE"/>
    <w:rsid w:val="5270BA69"/>
    <w:rsid w:val="5299BBB3"/>
    <w:rsid w:val="52CE817C"/>
    <w:rsid w:val="52D3633F"/>
    <w:rsid w:val="5301F0EB"/>
    <w:rsid w:val="5308CABF"/>
    <w:rsid w:val="530ED983"/>
    <w:rsid w:val="5314F463"/>
    <w:rsid w:val="53491BBF"/>
    <w:rsid w:val="53496072"/>
    <w:rsid w:val="53560D7E"/>
    <w:rsid w:val="5358F086"/>
    <w:rsid w:val="537E816D"/>
    <w:rsid w:val="538DABA1"/>
    <w:rsid w:val="53C38A51"/>
    <w:rsid w:val="53DAF6F7"/>
    <w:rsid w:val="54099E0A"/>
    <w:rsid w:val="5491B6E3"/>
    <w:rsid w:val="5491BC53"/>
    <w:rsid w:val="54DF6C62"/>
    <w:rsid w:val="54E1298F"/>
    <w:rsid w:val="54FBB2AD"/>
    <w:rsid w:val="550E7EB8"/>
    <w:rsid w:val="5553C632"/>
    <w:rsid w:val="5569985A"/>
    <w:rsid w:val="559702E9"/>
    <w:rsid w:val="55CDCC99"/>
    <w:rsid w:val="55E1A97F"/>
    <w:rsid w:val="55E61610"/>
    <w:rsid w:val="55FAC530"/>
    <w:rsid w:val="561C710B"/>
    <w:rsid w:val="564790F2"/>
    <w:rsid w:val="56817A2E"/>
    <w:rsid w:val="568CE3D9"/>
    <w:rsid w:val="56C364E3"/>
    <w:rsid w:val="56FBEC83"/>
    <w:rsid w:val="57128FEC"/>
    <w:rsid w:val="5719813B"/>
    <w:rsid w:val="57337E90"/>
    <w:rsid w:val="576A6A5D"/>
    <w:rsid w:val="57B6E103"/>
    <w:rsid w:val="57C4D048"/>
    <w:rsid w:val="57CC2DCF"/>
    <w:rsid w:val="57DBFF9A"/>
    <w:rsid w:val="57EAB25C"/>
    <w:rsid w:val="57F473C2"/>
    <w:rsid w:val="5804FD35"/>
    <w:rsid w:val="580EF04D"/>
    <w:rsid w:val="5847936F"/>
    <w:rsid w:val="586053AE"/>
    <w:rsid w:val="589253EA"/>
    <w:rsid w:val="59166DEE"/>
    <w:rsid w:val="5945F298"/>
    <w:rsid w:val="5947D89B"/>
    <w:rsid w:val="59606A20"/>
    <w:rsid w:val="596F1DA4"/>
    <w:rsid w:val="59734D37"/>
    <w:rsid w:val="59BCFC31"/>
    <w:rsid w:val="5A103DB7"/>
    <w:rsid w:val="5AA92D50"/>
    <w:rsid w:val="5AFE79C0"/>
    <w:rsid w:val="5B05529B"/>
    <w:rsid w:val="5B107C06"/>
    <w:rsid w:val="5B3FA2A9"/>
    <w:rsid w:val="5B82BF8C"/>
    <w:rsid w:val="5B89D7BA"/>
    <w:rsid w:val="5B93A311"/>
    <w:rsid w:val="5C055398"/>
    <w:rsid w:val="5C1A57DA"/>
    <w:rsid w:val="5C2F729E"/>
    <w:rsid w:val="5C4D75BA"/>
    <w:rsid w:val="5C5DFACF"/>
    <w:rsid w:val="5C6C3F51"/>
    <w:rsid w:val="5C811533"/>
    <w:rsid w:val="5C83F357"/>
    <w:rsid w:val="5C93489D"/>
    <w:rsid w:val="5CAFE476"/>
    <w:rsid w:val="5CB41940"/>
    <w:rsid w:val="5CF5D41D"/>
    <w:rsid w:val="5D818BE1"/>
    <w:rsid w:val="5D97B04C"/>
    <w:rsid w:val="5DE32C0B"/>
    <w:rsid w:val="5E01073E"/>
    <w:rsid w:val="5E1951C7"/>
    <w:rsid w:val="5E4A7A3A"/>
    <w:rsid w:val="5E528707"/>
    <w:rsid w:val="5E9C154A"/>
    <w:rsid w:val="5EBABACA"/>
    <w:rsid w:val="5EE9A0C9"/>
    <w:rsid w:val="5EEF28BB"/>
    <w:rsid w:val="5F1758BC"/>
    <w:rsid w:val="5F17AE37"/>
    <w:rsid w:val="5F3C5A81"/>
    <w:rsid w:val="5F481314"/>
    <w:rsid w:val="5F4DF657"/>
    <w:rsid w:val="5F57813E"/>
    <w:rsid w:val="5F6313EB"/>
    <w:rsid w:val="5F6FEE29"/>
    <w:rsid w:val="5FC8EDBA"/>
    <w:rsid w:val="5FD32EDD"/>
    <w:rsid w:val="604FD050"/>
    <w:rsid w:val="6053D293"/>
    <w:rsid w:val="60CA5C43"/>
    <w:rsid w:val="60D264AD"/>
    <w:rsid w:val="60D7A244"/>
    <w:rsid w:val="613D1403"/>
    <w:rsid w:val="6199C7B8"/>
    <w:rsid w:val="61A0BD4D"/>
    <w:rsid w:val="61A753B1"/>
    <w:rsid w:val="61BFDAA4"/>
    <w:rsid w:val="61CC5801"/>
    <w:rsid w:val="61E1875F"/>
    <w:rsid w:val="61ED347D"/>
    <w:rsid w:val="625F3D61"/>
    <w:rsid w:val="625F7432"/>
    <w:rsid w:val="6267BA62"/>
    <w:rsid w:val="62C6B991"/>
    <w:rsid w:val="62F4E43D"/>
    <w:rsid w:val="6367C715"/>
    <w:rsid w:val="638468B1"/>
    <w:rsid w:val="639EA384"/>
    <w:rsid w:val="63CF5641"/>
    <w:rsid w:val="63EF0A17"/>
    <w:rsid w:val="640B9434"/>
    <w:rsid w:val="64558293"/>
    <w:rsid w:val="6468B639"/>
    <w:rsid w:val="646D468D"/>
    <w:rsid w:val="6484D9B1"/>
    <w:rsid w:val="6494ABF8"/>
    <w:rsid w:val="6499A976"/>
    <w:rsid w:val="64E83B2D"/>
    <w:rsid w:val="65078875"/>
    <w:rsid w:val="65176368"/>
    <w:rsid w:val="6530ED72"/>
    <w:rsid w:val="656E2007"/>
    <w:rsid w:val="656F657C"/>
    <w:rsid w:val="6571CF13"/>
    <w:rsid w:val="6596F52A"/>
    <w:rsid w:val="659A413A"/>
    <w:rsid w:val="65A46581"/>
    <w:rsid w:val="65B181D7"/>
    <w:rsid w:val="65D09932"/>
    <w:rsid w:val="65E9D5E4"/>
    <w:rsid w:val="65FDC8E0"/>
    <w:rsid w:val="6635E785"/>
    <w:rsid w:val="663FD005"/>
    <w:rsid w:val="664817B6"/>
    <w:rsid w:val="66481916"/>
    <w:rsid w:val="664B2E0C"/>
    <w:rsid w:val="664E689C"/>
    <w:rsid w:val="66852C50"/>
    <w:rsid w:val="6685FDD4"/>
    <w:rsid w:val="66877C14"/>
    <w:rsid w:val="66C9B271"/>
    <w:rsid w:val="66E9BB82"/>
    <w:rsid w:val="66F06512"/>
    <w:rsid w:val="674BDEDF"/>
    <w:rsid w:val="675AACA6"/>
    <w:rsid w:val="679149C1"/>
    <w:rsid w:val="67ACD7D0"/>
    <w:rsid w:val="67C09BA8"/>
    <w:rsid w:val="6814C596"/>
    <w:rsid w:val="681B80F3"/>
    <w:rsid w:val="6836F555"/>
    <w:rsid w:val="687B3B16"/>
    <w:rsid w:val="68D4789C"/>
    <w:rsid w:val="68D72149"/>
    <w:rsid w:val="68EE7A8A"/>
    <w:rsid w:val="6930878F"/>
    <w:rsid w:val="6940E74D"/>
    <w:rsid w:val="69628BF9"/>
    <w:rsid w:val="696C6EF1"/>
    <w:rsid w:val="698240CD"/>
    <w:rsid w:val="699D51E3"/>
    <w:rsid w:val="699FA92C"/>
    <w:rsid w:val="69AE6FD1"/>
    <w:rsid w:val="69C416A3"/>
    <w:rsid w:val="69D6DA7A"/>
    <w:rsid w:val="6A42AD0C"/>
    <w:rsid w:val="6A65002A"/>
    <w:rsid w:val="6A823E14"/>
    <w:rsid w:val="6A9DA78D"/>
    <w:rsid w:val="6AB220A3"/>
    <w:rsid w:val="6ABE2DD9"/>
    <w:rsid w:val="6AC89ECF"/>
    <w:rsid w:val="6AD508DF"/>
    <w:rsid w:val="6ADC7DF9"/>
    <w:rsid w:val="6AE3FA75"/>
    <w:rsid w:val="6B0496E4"/>
    <w:rsid w:val="6B1276E5"/>
    <w:rsid w:val="6B1481B1"/>
    <w:rsid w:val="6B1EAC22"/>
    <w:rsid w:val="6B47C87F"/>
    <w:rsid w:val="6B516A59"/>
    <w:rsid w:val="6B8E4289"/>
    <w:rsid w:val="6BA80139"/>
    <w:rsid w:val="6BB7CA51"/>
    <w:rsid w:val="6BE35B90"/>
    <w:rsid w:val="6BF0B77D"/>
    <w:rsid w:val="6C064756"/>
    <w:rsid w:val="6C964900"/>
    <w:rsid w:val="6CC72CAF"/>
    <w:rsid w:val="6D2C9D90"/>
    <w:rsid w:val="6D3649F7"/>
    <w:rsid w:val="6D38D29E"/>
    <w:rsid w:val="6D442C45"/>
    <w:rsid w:val="6D5909AD"/>
    <w:rsid w:val="6D9BA122"/>
    <w:rsid w:val="6DB38F6F"/>
    <w:rsid w:val="6DDA0ED1"/>
    <w:rsid w:val="6DE40C3E"/>
    <w:rsid w:val="6E2CB57F"/>
    <w:rsid w:val="6E42D631"/>
    <w:rsid w:val="6E6A5B55"/>
    <w:rsid w:val="6EA049E8"/>
    <w:rsid w:val="6ECB9E4A"/>
    <w:rsid w:val="6ECCF20F"/>
    <w:rsid w:val="6EFD0F5E"/>
    <w:rsid w:val="6F2A0FCD"/>
    <w:rsid w:val="6F42CE78"/>
    <w:rsid w:val="6F5C567D"/>
    <w:rsid w:val="6F96B000"/>
    <w:rsid w:val="6F9F8F4C"/>
    <w:rsid w:val="6FA432F3"/>
    <w:rsid w:val="6FAA5A86"/>
    <w:rsid w:val="6FD398AF"/>
    <w:rsid w:val="6FDABA96"/>
    <w:rsid w:val="7015BDFF"/>
    <w:rsid w:val="704ED5EF"/>
    <w:rsid w:val="707583DB"/>
    <w:rsid w:val="7082B9C3"/>
    <w:rsid w:val="708994CB"/>
    <w:rsid w:val="70D39D90"/>
    <w:rsid w:val="70F9234B"/>
    <w:rsid w:val="71088229"/>
    <w:rsid w:val="711EAB06"/>
    <w:rsid w:val="7120A74A"/>
    <w:rsid w:val="71396802"/>
    <w:rsid w:val="71474041"/>
    <w:rsid w:val="7149C980"/>
    <w:rsid w:val="715FF273"/>
    <w:rsid w:val="717AF91F"/>
    <w:rsid w:val="7181D456"/>
    <w:rsid w:val="718DDA9A"/>
    <w:rsid w:val="71A11E09"/>
    <w:rsid w:val="71CEB27D"/>
    <w:rsid w:val="71FD464A"/>
    <w:rsid w:val="720DEDB0"/>
    <w:rsid w:val="725792F4"/>
    <w:rsid w:val="728463B8"/>
    <w:rsid w:val="7285A4AC"/>
    <w:rsid w:val="7289C074"/>
    <w:rsid w:val="728CD753"/>
    <w:rsid w:val="728E8251"/>
    <w:rsid w:val="72956948"/>
    <w:rsid w:val="729C0E92"/>
    <w:rsid w:val="72A71984"/>
    <w:rsid w:val="72BEF3AA"/>
    <w:rsid w:val="72C92830"/>
    <w:rsid w:val="72EED258"/>
    <w:rsid w:val="7303B896"/>
    <w:rsid w:val="730F5F65"/>
    <w:rsid w:val="731AD606"/>
    <w:rsid w:val="7328E6B4"/>
    <w:rsid w:val="7334307C"/>
    <w:rsid w:val="736E4759"/>
    <w:rsid w:val="74130C55"/>
    <w:rsid w:val="7427A170"/>
    <w:rsid w:val="7434C8A7"/>
    <w:rsid w:val="745632E2"/>
    <w:rsid w:val="7481B29C"/>
    <w:rsid w:val="748B9E82"/>
    <w:rsid w:val="7490AB3E"/>
    <w:rsid w:val="74A78A47"/>
    <w:rsid w:val="74C6D1E0"/>
    <w:rsid w:val="74DD8A2F"/>
    <w:rsid w:val="75215437"/>
    <w:rsid w:val="75262647"/>
    <w:rsid w:val="753A01D9"/>
    <w:rsid w:val="756A2375"/>
    <w:rsid w:val="75A3D4C1"/>
    <w:rsid w:val="75A47537"/>
    <w:rsid w:val="75B326CA"/>
    <w:rsid w:val="75BD6A19"/>
    <w:rsid w:val="75DAEFB1"/>
    <w:rsid w:val="75EEB1D7"/>
    <w:rsid w:val="761E5FAA"/>
    <w:rsid w:val="762DE1A8"/>
    <w:rsid w:val="7648F35A"/>
    <w:rsid w:val="764E1FF7"/>
    <w:rsid w:val="768F5F6E"/>
    <w:rsid w:val="76AC6FE6"/>
    <w:rsid w:val="76C4AD02"/>
    <w:rsid w:val="76CC06A7"/>
    <w:rsid w:val="76CFFAFA"/>
    <w:rsid w:val="76DCD640"/>
    <w:rsid w:val="770E0D23"/>
    <w:rsid w:val="773CA586"/>
    <w:rsid w:val="77A66D33"/>
    <w:rsid w:val="77FBA052"/>
    <w:rsid w:val="7808790B"/>
    <w:rsid w:val="783AA457"/>
    <w:rsid w:val="78512C15"/>
    <w:rsid w:val="78599185"/>
    <w:rsid w:val="78BF0848"/>
    <w:rsid w:val="78E8C956"/>
    <w:rsid w:val="7937A4C2"/>
    <w:rsid w:val="794F2B39"/>
    <w:rsid w:val="79A1F5E3"/>
    <w:rsid w:val="79A91113"/>
    <w:rsid w:val="79B5ACE6"/>
    <w:rsid w:val="79D864BC"/>
    <w:rsid w:val="7A1142E5"/>
    <w:rsid w:val="7A357EB6"/>
    <w:rsid w:val="7A734FB5"/>
    <w:rsid w:val="7A783E93"/>
    <w:rsid w:val="7A890A48"/>
    <w:rsid w:val="7AA5AFA1"/>
    <w:rsid w:val="7AABF82F"/>
    <w:rsid w:val="7AF5F838"/>
    <w:rsid w:val="7B071570"/>
    <w:rsid w:val="7B0D0AEA"/>
    <w:rsid w:val="7B0E4BB1"/>
    <w:rsid w:val="7B4B626C"/>
    <w:rsid w:val="7B573710"/>
    <w:rsid w:val="7BC14FE8"/>
    <w:rsid w:val="7BFE4237"/>
    <w:rsid w:val="7C0723BA"/>
    <w:rsid w:val="7C1AE8B8"/>
    <w:rsid w:val="7C1D07A8"/>
    <w:rsid w:val="7C204E31"/>
    <w:rsid w:val="7C3584F6"/>
    <w:rsid w:val="7C3F7677"/>
    <w:rsid w:val="7C42AF9F"/>
    <w:rsid w:val="7C4E31C0"/>
    <w:rsid w:val="7C5A3823"/>
    <w:rsid w:val="7C76842A"/>
    <w:rsid w:val="7C7C1329"/>
    <w:rsid w:val="7C904CC2"/>
    <w:rsid w:val="7C9759ED"/>
    <w:rsid w:val="7CA29540"/>
    <w:rsid w:val="7CA76D56"/>
    <w:rsid w:val="7CAA63A9"/>
    <w:rsid w:val="7CBCC220"/>
    <w:rsid w:val="7CE5BF76"/>
    <w:rsid w:val="7D04330F"/>
    <w:rsid w:val="7D0B602D"/>
    <w:rsid w:val="7D24B0C2"/>
    <w:rsid w:val="7D2DD381"/>
    <w:rsid w:val="7D2EA96E"/>
    <w:rsid w:val="7D3B9088"/>
    <w:rsid w:val="7D5B05F2"/>
    <w:rsid w:val="7D720356"/>
    <w:rsid w:val="7DB251B3"/>
    <w:rsid w:val="7DEC886D"/>
    <w:rsid w:val="7E1D34BE"/>
    <w:rsid w:val="7E2EA715"/>
    <w:rsid w:val="7E3DE05E"/>
    <w:rsid w:val="7E58725A"/>
    <w:rsid w:val="7E58A0F1"/>
    <w:rsid w:val="7E5B5D8E"/>
    <w:rsid w:val="7E6F7EBC"/>
    <w:rsid w:val="7E92DD59"/>
    <w:rsid w:val="7E9A4F67"/>
    <w:rsid w:val="7ED9160C"/>
    <w:rsid w:val="7F0F4703"/>
    <w:rsid w:val="7F77B727"/>
    <w:rsid w:val="7FA9454A"/>
    <w:rsid w:val="7FBAF6AA"/>
    <w:rsid w:val="7FBF6123"/>
    <w:rsid w:val="7FE6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6F4DBE"/>
  <w15:docId w15:val="{5F14BF15-B8EE-4224-94D3-41B1F815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554"/>
    <w:rPr>
      <w:sz w:val="24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771CE4"/>
    <w:pPr>
      <w:numPr>
        <w:numId w:val="3"/>
      </w:numPr>
      <w:spacing w:before="240" w:after="0" w:line="360" w:lineRule="auto"/>
      <w:jc w:val="both"/>
      <w:outlineLvl w:val="0"/>
    </w:pPr>
    <w:rPr>
      <w:rFonts w:ascii="Times New Roman" w:eastAsia="Segoe UI" w:hAnsi="Times New Roman" w:cs="Times New Roman"/>
      <w:caps/>
      <w:color w:val="000000" w:themeColor="text1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50FE"/>
    <w:pPr>
      <w:spacing w:before="240" w:line="360" w:lineRule="auto"/>
      <w:jc w:val="both"/>
      <w:outlineLvl w:val="1"/>
    </w:pPr>
    <w:rPr>
      <w:rFonts w:ascii="Times New Roman" w:eastAsia="Avenir Next LT Pro Light" w:hAnsi="Times New Roman" w:cs="Times New Roman"/>
      <w:b/>
      <w:bCs/>
      <w:cap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C347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C3470"/>
  </w:style>
  <w:style w:type="character" w:customStyle="1" w:styleId="EnlacedeInternet">
    <w:name w:val="Enlace de Internet"/>
    <w:basedOn w:val="Fuentedeprrafopredeter"/>
    <w:uiPriority w:val="99"/>
    <w:unhideWhenUsed/>
    <w:rsid w:val="001C347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qFormat/>
    <w:rsid w:val="00EA48FE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qFormat/>
    <w:rsid w:val="0041399D"/>
    <w:rPr>
      <w:color w:val="80808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F60205"/>
    <w:rPr>
      <w:rFonts w:ascii="Segoe UI" w:hAnsi="Segoe UI" w:cs="Segoe UI"/>
      <w:sz w:val="18"/>
      <w:szCs w:val="18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F55E5A"/>
    <w:rPr>
      <w:sz w:val="20"/>
      <w:szCs w:val="20"/>
      <w:lang w:val="es-CR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uiPriority w:val="99"/>
    <w:semiHidden/>
    <w:unhideWhenUsed/>
    <w:qFormat/>
    <w:rsid w:val="00F55E5A"/>
    <w:rPr>
      <w:vertAlign w:val="superscript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C34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1C347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F6020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rsid w:val="001B6F7E"/>
    <w:pPr>
      <w:suppressAutoHyphens/>
      <w:spacing w:before="100" w:after="100"/>
    </w:pPr>
    <w:rPr>
      <w:rFonts w:ascii="Times New Roman" w:eastAsia="Times New Roman" w:hAnsi="Times New Roman" w:cs="Times New Roman"/>
      <w:lang w:val="es-ES" w:eastAsia="ar-SA"/>
    </w:rPr>
  </w:style>
  <w:style w:type="paragraph" w:styleId="Prrafodelista">
    <w:name w:val="List Paragraph"/>
    <w:basedOn w:val="Normal"/>
    <w:uiPriority w:val="34"/>
    <w:qFormat/>
    <w:rsid w:val="00F55E5A"/>
    <w:pPr>
      <w:spacing w:after="200" w:line="276" w:lineRule="auto"/>
      <w:ind w:left="720"/>
      <w:contextualSpacing/>
    </w:pPr>
    <w:rPr>
      <w:sz w:val="22"/>
      <w:szCs w:val="22"/>
      <w:lang w:val="es-CR"/>
    </w:rPr>
  </w:style>
  <w:style w:type="paragraph" w:customStyle="1" w:styleId="Default">
    <w:name w:val="Default"/>
    <w:qFormat/>
    <w:rsid w:val="00F55E5A"/>
    <w:rPr>
      <w:rFonts w:ascii="Calibri" w:eastAsia="Calibri" w:hAnsi="Calibri" w:cs="Calibri"/>
      <w:color w:val="000000"/>
      <w:sz w:val="24"/>
      <w:lang w:val="es-C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5E5A"/>
    <w:rPr>
      <w:sz w:val="20"/>
      <w:szCs w:val="20"/>
      <w:lang w:val="es-CR"/>
    </w:rPr>
  </w:style>
  <w:style w:type="table" w:styleId="Tablaconcuadrcula">
    <w:name w:val="Table Grid"/>
    <w:basedOn w:val="Tablanormal"/>
    <w:uiPriority w:val="39"/>
    <w:rsid w:val="001C3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34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34EA"/>
    <w:rPr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7734EA"/>
    <w:rPr>
      <w:sz w:val="16"/>
      <w:szCs w:val="16"/>
    </w:rPr>
  </w:style>
  <w:style w:type="paragraph" w:customStyle="1" w:styleId="Encabezado1">
    <w:name w:val="Encabezado1"/>
    <w:basedOn w:val="Normal"/>
    <w:uiPriority w:val="99"/>
    <w:qFormat/>
    <w:rsid w:val="00E425BE"/>
    <w:pPr>
      <w:tabs>
        <w:tab w:val="center" w:pos="4419"/>
        <w:tab w:val="right" w:pos="8838"/>
      </w:tabs>
      <w:suppressAutoHyphens/>
    </w:pPr>
    <w:rPr>
      <w:rFonts w:ascii="Calibri" w:eastAsia="Calibri" w:hAnsi="Calibri" w:cs="Times New Roman"/>
      <w:color w:val="00000A"/>
      <w:sz w:val="22"/>
      <w:szCs w:val="22"/>
      <w:lang w:val="es-CR"/>
    </w:rPr>
  </w:style>
  <w:style w:type="paragraph" w:customStyle="1" w:styleId="paragraph">
    <w:name w:val="paragraph"/>
    <w:basedOn w:val="Normal"/>
    <w:rsid w:val="0009021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R" w:eastAsia="es-CR"/>
    </w:rPr>
  </w:style>
  <w:style w:type="character" w:customStyle="1" w:styleId="normaltextrun">
    <w:name w:val="normaltextrun"/>
    <w:basedOn w:val="Fuentedeprrafopredeter"/>
    <w:rsid w:val="0009021B"/>
  </w:style>
  <w:style w:type="character" w:customStyle="1" w:styleId="eop">
    <w:name w:val="eop"/>
    <w:basedOn w:val="Fuentedeprrafopredeter"/>
    <w:rsid w:val="0009021B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2C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2C82"/>
    <w:rPr>
      <w:b/>
      <w:bCs/>
      <w:szCs w:val="20"/>
    </w:rPr>
  </w:style>
  <w:style w:type="paragraph" w:styleId="Revisin">
    <w:name w:val="Revision"/>
    <w:hidden/>
    <w:uiPriority w:val="99"/>
    <w:semiHidden/>
    <w:rsid w:val="00FC7E0C"/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771CE4"/>
    <w:rPr>
      <w:rFonts w:ascii="Times New Roman" w:eastAsia="Segoe UI" w:hAnsi="Times New Roman" w:cs="Times New Roman"/>
      <w:caps/>
      <w:color w:val="000000" w:themeColor="text1"/>
      <w:sz w:val="24"/>
      <w:lang w:val="es-CR"/>
    </w:rPr>
  </w:style>
  <w:style w:type="character" w:styleId="Refdenotaalpie">
    <w:name w:val="footnote reference"/>
    <w:basedOn w:val="Fuentedeprrafopredeter"/>
    <w:uiPriority w:val="99"/>
    <w:semiHidden/>
    <w:unhideWhenUsed/>
    <w:rsid w:val="00BC4F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B5FAD"/>
    <w:rPr>
      <w:color w:val="0563C1" w:themeColor="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B5FAD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A5183"/>
    <w:rPr>
      <w:rFonts w:ascii="Times New Roman" w:eastAsia="Avenir Next LT Pro Light" w:hAnsi="Times New Roman" w:cs="Times New Roman"/>
      <w:b/>
      <w:bCs/>
      <w:caps/>
      <w:sz w:val="24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504D9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C87D5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E1B4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0945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4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package" Target="embeddings/Microsoft_Word_Document.docx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hyperlink" Target="https://ghserviciosdesalud.poder-judicial.go.cr/index.php/casos-sospechosos" TargetMode="External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isteriodesalud.go.cr/index.php/centro-de-prensa/noticias/741noticias-020/1532-lineamientos-nacionales-para-la-vigilancia-de-la-infeccion-porcoronavirus-2019-ncov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alvaradov@poder-judicial.go.cr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hserviciosdesalud.poder-judicial.go.cr/index.php/casos-sospechoso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ios_salud@poder-judicial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83682A474C14191CCA2AB41605A57" ma:contentTypeVersion="2" ma:contentTypeDescription="Crear nuevo documento." ma:contentTypeScope="" ma:versionID="08456a35a9647a924585962a62853d36">
  <xsd:schema xmlns:xsd="http://www.w3.org/2001/XMLSchema" xmlns:xs="http://www.w3.org/2001/XMLSchema" xmlns:p="http://schemas.microsoft.com/office/2006/metadata/properties" xmlns:ns2="700ec43a-d88e-4c1c-a94a-d6c320baea9c" targetNamespace="http://schemas.microsoft.com/office/2006/metadata/properties" ma:root="true" ma:fieldsID="3f01db2488d1cc7d2ca9d89bfd75240b" ns2:_="">
    <xsd:import namespace="700ec43a-d88e-4c1c-a94a-d6c320baea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ec43a-d88e-4c1c-a94a-d6c320bae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EBFBD8-BDA5-4109-9A40-D9B6AE74D1D7}">
  <ds:schemaRefs>
    <ds:schemaRef ds:uri="344d92b0-f035-4092-8ff1-5593b083cdf2"/>
    <ds:schemaRef ds:uri="http://www.w3.org/XML/1998/namespace"/>
    <ds:schemaRef ds:uri="80c1aa41-0185-4013-b2fa-b680e5f70b98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1394D46-1C9B-49E7-A6D3-8D901E45B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B5C3A-AA6D-484D-A491-A1D2EF2855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14BFE1-64B6-47D7-9A76-A59A671106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4169</Words>
  <Characters>22932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Padilla Fuentes</dc:creator>
  <cp:keywords/>
  <dc:description/>
  <cp:lastModifiedBy>Mauricio Moreira Soto</cp:lastModifiedBy>
  <cp:revision>2</cp:revision>
  <cp:lastPrinted>2020-03-09T23:21:00Z</cp:lastPrinted>
  <dcterms:created xsi:type="dcterms:W3CDTF">2022-04-07T21:56:00Z</dcterms:created>
  <dcterms:modified xsi:type="dcterms:W3CDTF">2022-04-07T21:56:00Z</dcterms:modified>
  <dc:language>es-CR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0x0101008EA83682A474C14191CCA2AB41605A57</vt:lpwstr>
  </property>
</Properties>
</file>